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8D737">
      <w:pPr>
        <w:spacing w:line="341" w:lineRule="auto"/>
        <w:rPr>
          <w:rFonts w:ascii="Arial"/>
          <w:sz w:val="21"/>
        </w:rPr>
      </w:pPr>
    </w:p>
    <w:p w14:paraId="30B66717">
      <w:pPr>
        <w:spacing w:before="101" w:line="226" w:lineRule="auto"/>
        <w:ind w:left="91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东湖区特色商业街区服务中心</w:t>
      </w:r>
      <w:r>
        <w:rPr>
          <w:rFonts w:ascii="黑体" w:hAnsi="黑体" w:eastAsia="黑体" w:cs="黑体"/>
          <w:spacing w:val="-4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2025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年单位预算</w:t>
      </w:r>
    </w:p>
    <w:p w14:paraId="40726861">
      <w:pPr>
        <w:spacing w:line="318" w:lineRule="auto"/>
        <w:rPr>
          <w:rFonts w:ascii="Arial"/>
          <w:sz w:val="21"/>
        </w:rPr>
      </w:pPr>
    </w:p>
    <w:p w14:paraId="0C03B12E">
      <w:pPr>
        <w:spacing w:line="318" w:lineRule="auto"/>
        <w:rPr>
          <w:rFonts w:ascii="Arial"/>
          <w:sz w:val="21"/>
        </w:rPr>
      </w:pPr>
    </w:p>
    <w:p w14:paraId="242263C4">
      <w:pPr>
        <w:spacing w:before="100" w:line="227" w:lineRule="auto"/>
        <w:ind w:left="357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t>目</w:t>
      </w:r>
      <w:r>
        <w:rPr>
          <w:rFonts w:ascii="黑体" w:hAnsi="黑体" w:eastAsia="黑体" w:cs="黑体"/>
          <w:spacing w:val="8"/>
          <w:sz w:val="31"/>
          <w:szCs w:val="31"/>
        </w:rPr>
        <w:t xml:space="preserve">    </w:t>
      </w:r>
      <w:r>
        <w:rPr>
          <w:rFonts w:ascii="黑体" w:hAnsi="黑体" w:eastAsia="黑体" w:cs="黑体"/>
          <w:spacing w:val="-22"/>
          <w:sz w:val="31"/>
          <w:szCs w:val="31"/>
        </w:rPr>
        <w:t>录</w:t>
      </w:r>
    </w:p>
    <w:p w14:paraId="02E9C13E">
      <w:pPr>
        <w:spacing w:line="308" w:lineRule="auto"/>
        <w:rPr>
          <w:rFonts w:ascii="Arial"/>
          <w:sz w:val="21"/>
        </w:rPr>
      </w:pPr>
    </w:p>
    <w:p w14:paraId="64893C53">
      <w:pPr>
        <w:spacing w:line="309" w:lineRule="auto"/>
        <w:rPr>
          <w:rFonts w:ascii="Arial"/>
          <w:sz w:val="21"/>
        </w:rPr>
      </w:pPr>
    </w:p>
    <w:p w14:paraId="5DFF1FF4">
      <w:pPr>
        <w:pStyle w:val="2"/>
        <w:spacing w:before="101" w:line="228" w:lineRule="auto"/>
        <w:ind w:left="689"/>
      </w:pPr>
      <w:r>
        <w:rPr>
          <w:spacing w:val="7"/>
        </w:rPr>
        <w:t>第一部分  东湖区特色商业街区服务中心概况</w:t>
      </w:r>
    </w:p>
    <w:p w14:paraId="315946A3">
      <w:pPr>
        <w:pStyle w:val="2"/>
        <w:spacing w:before="158" w:line="226" w:lineRule="auto"/>
        <w:ind w:left="1322"/>
      </w:pPr>
      <w:r>
        <w:rPr>
          <w:spacing w:val="6"/>
        </w:rPr>
        <w:t>一、单位主要职责</w:t>
      </w:r>
    </w:p>
    <w:p w14:paraId="220CDB06">
      <w:pPr>
        <w:pStyle w:val="2"/>
        <w:spacing w:before="159" w:line="228" w:lineRule="auto"/>
        <w:ind w:left="1324"/>
      </w:pPr>
      <w:r>
        <w:rPr>
          <w:spacing w:val="6"/>
        </w:rPr>
        <w:t>二、机构设置及人员情况</w:t>
      </w:r>
    </w:p>
    <w:p w14:paraId="2261F026">
      <w:pPr>
        <w:pStyle w:val="2"/>
        <w:spacing w:before="156" w:line="322" w:lineRule="auto"/>
        <w:ind w:left="678" w:right="159" w:firstLine="11"/>
      </w:pPr>
      <w:r>
        <w:rPr>
          <w:spacing w:val="9"/>
        </w:rPr>
        <w:t>第二部分  东湖区特色商业街区服务中心2025</w:t>
      </w:r>
      <w:r>
        <w:rPr>
          <w:spacing w:val="-36"/>
        </w:rPr>
        <w:t xml:space="preserve"> </w:t>
      </w:r>
      <w:r>
        <w:rPr>
          <w:spacing w:val="9"/>
        </w:rPr>
        <w:t>年单位</w:t>
      </w:r>
      <w:r>
        <w:t xml:space="preserve"> </w:t>
      </w:r>
      <w:r>
        <w:rPr>
          <w:spacing w:val="2"/>
        </w:rPr>
        <w:t>预算表</w:t>
      </w:r>
    </w:p>
    <w:p w14:paraId="41FEA6BF">
      <w:pPr>
        <w:pStyle w:val="2"/>
        <w:spacing w:before="1" w:line="226" w:lineRule="auto"/>
        <w:ind w:left="1322"/>
      </w:pPr>
      <w:r>
        <w:rPr>
          <w:spacing w:val="7"/>
        </w:rPr>
        <w:t>一、《单位收支预算总表》</w:t>
      </w:r>
    </w:p>
    <w:p w14:paraId="767546BF">
      <w:pPr>
        <w:pStyle w:val="2"/>
        <w:spacing w:before="160" w:line="226" w:lineRule="auto"/>
        <w:ind w:left="1324"/>
      </w:pPr>
      <w:r>
        <w:rPr>
          <w:spacing w:val="5"/>
        </w:rPr>
        <w:t>二、《单位收入总表》</w:t>
      </w:r>
    </w:p>
    <w:p w14:paraId="2EF65216">
      <w:pPr>
        <w:pStyle w:val="2"/>
        <w:spacing w:before="161" w:line="226" w:lineRule="auto"/>
        <w:ind w:left="1330"/>
      </w:pPr>
      <w:r>
        <w:rPr>
          <w:spacing w:val="5"/>
        </w:rPr>
        <w:t>三、《单位支出总表》</w:t>
      </w:r>
    </w:p>
    <w:p w14:paraId="56DE4754">
      <w:pPr>
        <w:pStyle w:val="2"/>
        <w:spacing w:before="159" w:line="229" w:lineRule="auto"/>
        <w:ind w:left="1373"/>
      </w:pPr>
      <w:r>
        <w:rPr>
          <w:spacing w:val="4"/>
        </w:rPr>
        <w:t>四、《财政拨款收支总表》</w:t>
      </w:r>
    </w:p>
    <w:p w14:paraId="59EAE550">
      <w:pPr>
        <w:pStyle w:val="2"/>
        <w:spacing w:before="156" w:line="227" w:lineRule="auto"/>
        <w:ind w:left="1312"/>
      </w:pPr>
      <w:r>
        <w:rPr>
          <w:spacing w:val="7"/>
        </w:rPr>
        <w:t>五、《一般公共预算支出表》</w:t>
      </w:r>
    </w:p>
    <w:p w14:paraId="27D17B33">
      <w:pPr>
        <w:pStyle w:val="2"/>
        <w:spacing w:before="159" w:line="227" w:lineRule="auto"/>
        <w:ind w:left="1314"/>
      </w:pPr>
      <w:r>
        <w:rPr>
          <w:spacing w:val="7"/>
        </w:rPr>
        <w:t>六、《一般公共预算基本支出表》</w:t>
      </w:r>
    </w:p>
    <w:p w14:paraId="470498DB">
      <w:pPr>
        <w:pStyle w:val="2"/>
        <w:spacing w:before="158" w:line="229" w:lineRule="auto"/>
        <w:ind w:left="1311"/>
      </w:pPr>
      <w:r>
        <w:rPr>
          <w:spacing w:val="5"/>
        </w:rPr>
        <w:t>七、《财政拨款“三公</w:t>
      </w:r>
      <w:r>
        <w:rPr>
          <w:spacing w:val="-110"/>
        </w:rPr>
        <w:t xml:space="preserve"> </w:t>
      </w:r>
      <w:r>
        <w:rPr>
          <w:spacing w:val="5"/>
        </w:rPr>
        <w:t>”经费支出表》</w:t>
      </w:r>
    </w:p>
    <w:p w14:paraId="362DA68B">
      <w:pPr>
        <w:pStyle w:val="2"/>
        <w:spacing w:before="156" w:line="226" w:lineRule="auto"/>
        <w:ind w:left="1303"/>
      </w:pPr>
      <w:r>
        <w:rPr>
          <w:spacing w:val="7"/>
        </w:rPr>
        <w:t>八、《政府性基金预算支出表》</w:t>
      </w:r>
    </w:p>
    <w:p w14:paraId="266C7310">
      <w:pPr>
        <w:pStyle w:val="2"/>
        <w:spacing w:before="161" w:line="227" w:lineRule="auto"/>
        <w:ind w:left="1311"/>
      </w:pPr>
      <w:r>
        <w:rPr>
          <w:spacing w:val="7"/>
        </w:rPr>
        <w:t>九、《国有资本经营预算支出表》</w:t>
      </w:r>
    </w:p>
    <w:p w14:paraId="1C406035">
      <w:pPr>
        <w:pStyle w:val="2"/>
        <w:spacing w:before="158" w:line="228" w:lineRule="auto"/>
        <w:ind w:left="1321"/>
      </w:pPr>
      <w:r>
        <w:rPr>
          <w:spacing w:val="6"/>
        </w:rPr>
        <w:t>十、《项目绩效目标表》</w:t>
      </w:r>
    </w:p>
    <w:p w14:paraId="2A437270">
      <w:pPr>
        <w:pStyle w:val="2"/>
        <w:spacing w:before="156" w:line="322" w:lineRule="auto"/>
        <w:ind w:left="676" w:right="1" w:firstLine="13"/>
      </w:pPr>
      <w:r>
        <w:rPr>
          <w:spacing w:val="9"/>
        </w:rPr>
        <w:t>第三部分 东湖区特色商业街区服务中心2025</w:t>
      </w:r>
      <w:r>
        <w:rPr>
          <w:spacing w:val="-33"/>
        </w:rPr>
        <w:t xml:space="preserve"> </w:t>
      </w:r>
      <w:r>
        <w:rPr>
          <w:spacing w:val="9"/>
        </w:rPr>
        <w:t>年单位预</w:t>
      </w:r>
      <w:r>
        <w:t xml:space="preserve"> </w:t>
      </w:r>
      <w:r>
        <w:rPr>
          <w:spacing w:val="5"/>
        </w:rPr>
        <w:t>算情况说明</w:t>
      </w:r>
    </w:p>
    <w:p w14:paraId="7EB59C0E">
      <w:pPr>
        <w:pStyle w:val="2"/>
        <w:spacing w:before="1" w:line="226" w:lineRule="auto"/>
        <w:ind w:left="1322"/>
      </w:pPr>
      <w:r>
        <w:rPr>
          <w:spacing w:val="5"/>
        </w:rPr>
        <w:t>一、2025</w:t>
      </w:r>
      <w:r>
        <w:rPr>
          <w:spacing w:val="-39"/>
        </w:rPr>
        <w:t xml:space="preserve"> </w:t>
      </w:r>
      <w:r>
        <w:rPr>
          <w:spacing w:val="5"/>
        </w:rPr>
        <w:t>年单位预算收支情况说明</w:t>
      </w:r>
    </w:p>
    <w:p w14:paraId="1AA1E92A">
      <w:pPr>
        <w:pStyle w:val="2"/>
        <w:spacing w:before="160" w:line="227" w:lineRule="auto"/>
        <w:ind w:left="1324"/>
      </w:pPr>
      <w:r>
        <w:rPr>
          <w:spacing w:val="3"/>
        </w:rPr>
        <w:t>二、2025</w:t>
      </w:r>
      <w:r>
        <w:rPr>
          <w:spacing w:val="-38"/>
        </w:rPr>
        <w:t xml:space="preserve"> </w:t>
      </w:r>
      <w:r>
        <w:rPr>
          <w:spacing w:val="3"/>
        </w:rPr>
        <w:t>年“三公</w:t>
      </w:r>
      <w:r>
        <w:rPr>
          <w:spacing w:val="-112"/>
        </w:rPr>
        <w:t xml:space="preserve"> </w:t>
      </w:r>
      <w:r>
        <w:rPr>
          <w:spacing w:val="3"/>
        </w:rPr>
        <w:t>”经费预算情况说明</w:t>
      </w:r>
    </w:p>
    <w:p w14:paraId="66DF2383">
      <w:pPr>
        <w:pStyle w:val="2"/>
        <w:spacing w:before="158" w:line="228" w:lineRule="auto"/>
        <w:ind w:left="689"/>
      </w:pPr>
      <w:r>
        <w:rPr>
          <w:spacing w:val="2"/>
        </w:rPr>
        <w:t>第四部分</w:t>
      </w:r>
      <w:r>
        <w:rPr>
          <w:spacing w:val="17"/>
        </w:rPr>
        <w:t xml:space="preserve">  </w:t>
      </w:r>
      <w:r>
        <w:rPr>
          <w:spacing w:val="2"/>
        </w:rPr>
        <w:t>名词解释</w:t>
      </w:r>
    </w:p>
    <w:p w14:paraId="5D469942">
      <w:pPr>
        <w:spacing w:line="228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3228ED94">
      <w:pPr>
        <w:spacing w:before="375" w:line="191" w:lineRule="auto"/>
        <w:ind w:left="3961" w:right="195" w:hanging="3871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第一部分  东湖区特色商业街区服务中心概</w:t>
      </w:r>
      <w:r>
        <w:rPr>
          <w:rFonts w:ascii="微软雅黑" w:hAnsi="微软雅黑" w:eastAsia="微软雅黑" w:cs="微软雅黑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况</w:t>
      </w:r>
    </w:p>
    <w:p w14:paraId="70A07B67">
      <w:pPr>
        <w:spacing w:line="275" w:lineRule="auto"/>
        <w:rPr>
          <w:rFonts w:ascii="Arial"/>
          <w:sz w:val="21"/>
        </w:rPr>
      </w:pPr>
    </w:p>
    <w:p w14:paraId="38CD107B">
      <w:pPr>
        <w:spacing w:line="276" w:lineRule="auto"/>
        <w:rPr>
          <w:rFonts w:ascii="Arial"/>
          <w:sz w:val="21"/>
        </w:rPr>
      </w:pPr>
    </w:p>
    <w:p w14:paraId="731FCE08">
      <w:pPr>
        <w:spacing w:before="101" w:line="226" w:lineRule="auto"/>
        <w:ind w:left="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一、单位主要职责</w:t>
      </w:r>
    </w:p>
    <w:p w14:paraId="08B03A79">
      <w:pPr>
        <w:pStyle w:val="2"/>
        <w:spacing w:before="183" w:line="333" w:lineRule="auto"/>
        <w:ind w:right="90" w:firstLine="651"/>
        <w:jc w:val="both"/>
      </w:pPr>
      <w:r>
        <w:rPr>
          <w:spacing w:val="11"/>
        </w:rPr>
        <w:t>东湖区特色商业街区服务中心是根据中共东湖区委办公</w:t>
      </w:r>
      <w:r>
        <w:rPr>
          <w:spacing w:val="15"/>
        </w:rPr>
        <w:t xml:space="preserve"> </w:t>
      </w:r>
      <w:r>
        <w:rPr>
          <w:spacing w:val="4"/>
        </w:rPr>
        <w:t>室,东湖区人民政府办公室 2021 年</w:t>
      </w:r>
      <w:r>
        <w:rPr>
          <w:spacing w:val="-46"/>
        </w:rPr>
        <w:t xml:space="preserve"> </w:t>
      </w:r>
      <w:r>
        <w:rPr>
          <w:spacing w:val="4"/>
        </w:rPr>
        <w:t>3</w:t>
      </w:r>
      <w:r>
        <w:rPr>
          <w:spacing w:val="46"/>
        </w:rPr>
        <w:t xml:space="preserve"> </w:t>
      </w:r>
      <w:r>
        <w:rPr>
          <w:spacing w:val="4"/>
        </w:rPr>
        <w:t>月</w:t>
      </w:r>
      <w:r>
        <w:rPr>
          <w:spacing w:val="-58"/>
        </w:rPr>
        <w:t xml:space="preserve"> </w:t>
      </w:r>
      <w:r>
        <w:rPr>
          <w:spacing w:val="4"/>
        </w:rPr>
        <w:t>9</w:t>
      </w:r>
      <w:r>
        <w:rPr>
          <w:spacing w:val="95"/>
        </w:rPr>
        <w:t xml:space="preserve"> </w:t>
      </w:r>
      <w:r>
        <w:rPr>
          <w:spacing w:val="4"/>
        </w:rPr>
        <w:t>日下发关于印发</w:t>
      </w:r>
      <w:r>
        <w:t xml:space="preserve"> </w:t>
      </w:r>
      <w:r>
        <w:rPr>
          <w:spacing w:val="21"/>
        </w:rPr>
        <w:t>《南昌市东湖区深化事业单位改革试点实施方案》</w:t>
      </w:r>
      <w:r>
        <w:rPr>
          <w:spacing w:val="-60"/>
        </w:rPr>
        <w:t xml:space="preserve"> </w:t>
      </w:r>
      <w:r>
        <w:rPr>
          <w:spacing w:val="21"/>
        </w:rPr>
        <w:t>的通知</w:t>
      </w:r>
      <w:r>
        <w:t xml:space="preserve"> </w:t>
      </w:r>
      <w:r>
        <w:rPr>
          <w:spacing w:val="10"/>
        </w:rPr>
        <w:t>(东办发〔2021〕5 号),组建东湖区特色商业街区服务中心,</w:t>
      </w:r>
      <w:r>
        <w:t xml:space="preserve"> </w:t>
      </w:r>
      <w:r>
        <w:rPr>
          <w:spacing w:val="11"/>
        </w:rPr>
        <w:t>归口东湖区商务局管理的公益二类事业单位,副科级建制;工</w:t>
      </w:r>
      <w:r>
        <w:rPr>
          <w:spacing w:val="13"/>
        </w:rPr>
        <w:t xml:space="preserve"> </w:t>
      </w:r>
      <w:r>
        <w:rPr>
          <w:spacing w:val="7"/>
        </w:rPr>
        <w:t>作的区政府（区委）组成部门（直属机构</w:t>
      </w:r>
      <w:r>
        <w:rPr>
          <w:spacing w:val="30"/>
        </w:rPr>
        <w:t>），</w:t>
      </w:r>
      <w:r>
        <w:rPr>
          <w:spacing w:val="7"/>
        </w:rPr>
        <w:t>主要职责是：</w:t>
      </w:r>
    </w:p>
    <w:p w14:paraId="476BD9DB">
      <w:pPr>
        <w:pStyle w:val="2"/>
        <w:spacing w:before="3" w:line="312" w:lineRule="auto"/>
        <w:ind w:left="1" w:right="90" w:firstLine="646"/>
      </w:pPr>
      <w:r>
        <w:rPr>
          <w:spacing w:val="15"/>
        </w:rPr>
        <w:t>（一）依据国家、省、市、</w:t>
      </w:r>
      <w:r>
        <w:rPr>
          <w:spacing w:val="-80"/>
        </w:rPr>
        <w:t xml:space="preserve"> </w:t>
      </w:r>
      <w:r>
        <w:rPr>
          <w:spacing w:val="15"/>
        </w:rPr>
        <w:t>区有关法律法规,负责特色</w:t>
      </w:r>
      <w:r>
        <w:t xml:space="preserve"> </w:t>
      </w:r>
      <w:r>
        <w:rPr>
          <w:spacing w:val="18"/>
        </w:rPr>
        <w:t>商业街区建设综合协调和管理工作,加强对特色商</w:t>
      </w:r>
      <w:r>
        <w:rPr>
          <w:spacing w:val="17"/>
        </w:rPr>
        <w:t>业街区的</w:t>
      </w:r>
      <w:r>
        <w:t xml:space="preserve"> </w:t>
      </w:r>
      <w:r>
        <w:rPr>
          <w:spacing w:val="18"/>
        </w:rPr>
        <w:t>规划、特色定位、商业网点布局等工作,促进东湖</w:t>
      </w:r>
      <w:r>
        <w:rPr>
          <w:spacing w:val="17"/>
        </w:rPr>
        <w:t>特色商业</w:t>
      </w:r>
      <w:r>
        <w:t xml:space="preserve"> </w:t>
      </w:r>
      <w:r>
        <w:rPr>
          <w:spacing w:val="18"/>
        </w:rPr>
        <w:t>街区扬特色、升品位、显魅力、创品牌,扩大我区</w:t>
      </w:r>
      <w:r>
        <w:rPr>
          <w:spacing w:val="17"/>
        </w:rPr>
        <w:t>特色商业</w:t>
      </w:r>
      <w:r>
        <w:t xml:space="preserve"> </w:t>
      </w:r>
      <w:r>
        <w:rPr>
          <w:spacing w:val="4"/>
        </w:rPr>
        <w:t>街区影响力。</w:t>
      </w:r>
    </w:p>
    <w:p w14:paraId="58AA37E6">
      <w:pPr>
        <w:pStyle w:val="2"/>
        <w:spacing w:before="180" w:line="312" w:lineRule="auto"/>
        <w:ind w:left="1" w:firstLine="646"/>
      </w:pPr>
      <w:r>
        <w:rPr>
          <w:spacing w:val="8"/>
        </w:rPr>
        <w:t>（二）抓特色并以特色来带动街区品牌建设的业态调整,</w:t>
      </w:r>
      <w:r>
        <w:rPr>
          <w:spacing w:val="17"/>
        </w:rPr>
        <w:t xml:space="preserve"> </w:t>
      </w:r>
      <w:r>
        <w:rPr>
          <w:spacing w:val="11"/>
        </w:rPr>
        <w:t>切实提升街区品质,加大整体宣传力度,不断提高知名度。负</w:t>
      </w:r>
      <w:r>
        <w:rPr>
          <w:spacing w:val="12"/>
        </w:rPr>
        <w:t xml:space="preserve"> 责制订、指导全区胜利路步行街、蛤蟆街夜市街区、</w:t>
      </w:r>
      <w:r>
        <w:rPr>
          <w:spacing w:val="11"/>
        </w:rPr>
        <w:t>福州路</w:t>
      </w:r>
      <w:r>
        <w:t xml:space="preserve"> </w:t>
      </w:r>
      <w:r>
        <w:rPr>
          <w:spacing w:val="17"/>
        </w:rPr>
        <w:t>酒吧夜市街区等特色商业规划,支持全区特色商业(夜市)街</w:t>
      </w:r>
      <w:r>
        <w:rPr>
          <w:spacing w:val="5"/>
        </w:rPr>
        <w:t xml:space="preserve"> </w:t>
      </w:r>
      <w:r>
        <w:rPr>
          <w:spacing w:val="7"/>
        </w:rPr>
        <w:t>区建设,促进特色商业发展。</w:t>
      </w:r>
    </w:p>
    <w:p w14:paraId="7CEC2B99">
      <w:pPr>
        <w:pStyle w:val="2"/>
        <w:spacing w:before="176" w:line="280" w:lineRule="auto"/>
        <w:ind w:left="5" w:right="90" w:firstLine="642"/>
      </w:pPr>
      <w:r>
        <w:rPr>
          <w:spacing w:val="18"/>
        </w:rPr>
        <w:t>（三）协调城市管理部门有关要求,牵头抓好特色街区</w:t>
      </w:r>
      <w:r>
        <w:rPr>
          <w:spacing w:val="5"/>
        </w:rPr>
        <w:t xml:space="preserve"> </w:t>
      </w:r>
      <w:r>
        <w:rPr>
          <w:spacing w:val="8"/>
        </w:rPr>
        <w:t>在全国文明城市创建等目标任务中的落实到位。</w:t>
      </w:r>
    </w:p>
    <w:p w14:paraId="5C430048">
      <w:pPr>
        <w:pStyle w:val="2"/>
        <w:spacing w:before="182" w:line="227" w:lineRule="auto"/>
        <w:ind w:left="648"/>
      </w:pPr>
      <w:r>
        <w:rPr>
          <w:spacing w:val="8"/>
        </w:rPr>
        <w:t>（四）协助﹑配合有关部门负责办理街内挖掘﹑</w:t>
      </w:r>
      <w:r>
        <w:rPr>
          <w:spacing w:val="-65"/>
        </w:rPr>
        <w:t xml:space="preserve"> </w:t>
      </w:r>
      <w:r>
        <w:rPr>
          <w:spacing w:val="8"/>
        </w:rPr>
        <w:t>占用道</w:t>
      </w:r>
    </w:p>
    <w:p w14:paraId="3FF692AB">
      <w:pPr>
        <w:spacing w:line="227" w:lineRule="auto"/>
        <w:sectPr>
          <w:footerReference r:id="rId5" w:type="default"/>
          <w:pgSz w:w="11905" w:h="16839"/>
          <w:pgMar w:top="1431" w:right="1667" w:bottom="321" w:left="1775" w:header="0" w:footer="0" w:gutter="0"/>
          <w:cols w:space="720" w:num="1"/>
        </w:sectPr>
      </w:pPr>
    </w:p>
    <w:p w14:paraId="7DE86E23">
      <w:pPr>
        <w:spacing w:line="340" w:lineRule="auto"/>
        <w:rPr>
          <w:rFonts w:ascii="Arial"/>
          <w:sz w:val="21"/>
        </w:rPr>
      </w:pPr>
    </w:p>
    <w:p w14:paraId="656FD607">
      <w:pPr>
        <w:pStyle w:val="2"/>
        <w:spacing w:before="100" w:line="334" w:lineRule="auto"/>
        <w:ind w:left="2" w:right="1" w:hanging="2"/>
      </w:pPr>
      <w:r>
        <w:rPr>
          <w:spacing w:val="17"/>
        </w:rPr>
        <w:t>路﹑</w:t>
      </w:r>
      <w:r>
        <w:rPr>
          <w:spacing w:val="-89"/>
        </w:rPr>
        <w:t xml:space="preserve"> </w:t>
      </w:r>
      <w:r>
        <w:rPr>
          <w:spacing w:val="17"/>
        </w:rPr>
        <w:t>店面的门头装潢﹑</w:t>
      </w:r>
      <w:r>
        <w:rPr>
          <w:spacing w:val="-114"/>
        </w:rPr>
        <w:t xml:space="preserve"> </w:t>
      </w:r>
      <w:r>
        <w:rPr>
          <w:spacing w:val="17"/>
        </w:rPr>
        <w:t>灯光设计﹑</w:t>
      </w:r>
      <w:r>
        <w:rPr>
          <w:spacing w:val="-109"/>
        </w:rPr>
        <w:t xml:space="preserve"> </w:t>
      </w:r>
      <w:r>
        <w:rPr>
          <w:spacing w:val="17"/>
        </w:rPr>
        <w:t>外墙立面改造﹑</w:t>
      </w:r>
      <w:r>
        <w:rPr>
          <w:spacing w:val="-113"/>
        </w:rPr>
        <w:t xml:space="preserve"> </w:t>
      </w:r>
      <w:r>
        <w:rPr>
          <w:spacing w:val="17"/>
        </w:rPr>
        <w:t>户外广</w:t>
      </w:r>
      <w:r>
        <w:t xml:space="preserve"> </w:t>
      </w:r>
      <w:r>
        <w:rPr>
          <w:spacing w:val="6"/>
        </w:rPr>
        <w:t>告﹑灯箱﹑</w:t>
      </w:r>
      <w:r>
        <w:rPr>
          <w:spacing w:val="-109"/>
        </w:rPr>
        <w:t xml:space="preserve"> </w:t>
      </w:r>
      <w:r>
        <w:rPr>
          <w:spacing w:val="6"/>
        </w:rPr>
        <w:t>商务和公益宣传活动等方面手续。</w:t>
      </w:r>
    </w:p>
    <w:p w14:paraId="4B1EFF27">
      <w:pPr>
        <w:pStyle w:val="2"/>
        <w:spacing w:before="2" w:line="279" w:lineRule="auto"/>
        <w:ind w:left="1" w:right="1" w:firstLine="646"/>
      </w:pPr>
      <w:r>
        <w:rPr>
          <w:spacing w:val="11"/>
        </w:rPr>
        <w:t>（五）负责宣传、纠正和制止特色商业街内各种违章违</w:t>
      </w:r>
      <w:r>
        <w:rPr>
          <w:spacing w:val="18"/>
        </w:rPr>
        <w:t xml:space="preserve"> </w:t>
      </w:r>
      <w:r>
        <w:rPr>
          <w:spacing w:val="2"/>
        </w:rPr>
        <w:t>规行为。</w:t>
      </w:r>
    </w:p>
    <w:p w14:paraId="793E9402">
      <w:pPr>
        <w:pStyle w:val="2"/>
        <w:spacing w:before="182" w:line="279" w:lineRule="auto"/>
        <w:ind w:left="7" w:right="1" w:firstLine="640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25"/>
        </w:rPr>
        <w:t>（六）</w:t>
      </w:r>
      <w:r>
        <w:rPr>
          <w:spacing w:val="25"/>
        </w:rPr>
        <w:t>负责特色商业街区的维护和街内商户的服务工</w:t>
      </w:r>
      <w:r>
        <w:rPr>
          <w:spacing w:val="17"/>
        </w:rPr>
        <w:t xml:space="preserve"> </w:t>
      </w:r>
      <w:r>
        <w:rPr>
          <w:spacing w:val="-9"/>
        </w:rPr>
        <w:t>作</w:t>
      </w:r>
      <w:r>
        <w:rPr>
          <w:rFonts w:ascii="宋体" w:hAnsi="宋体" w:eastAsia="宋体" w:cs="宋体"/>
          <w:spacing w:val="-9"/>
        </w:rPr>
        <w:t>。</w:t>
      </w:r>
    </w:p>
    <w:p w14:paraId="143A1D7F">
      <w:pPr>
        <w:spacing w:before="180" w:line="226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55F64283">
      <w:pPr>
        <w:pStyle w:val="2"/>
        <w:spacing w:before="182" w:line="333" w:lineRule="auto"/>
        <w:ind w:left="3" w:firstLine="633"/>
      </w:pPr>
      <w:r>
        <w:rPr>
          <w:spacing w:val="21"/>
        </w:rPr>
        <w:t>2025</w:t>
      </w:r>
      <w:r>
        <w:rPr>
          <w:spacing w:val="-31"/>
        </w:rPr>
        <w:t xml:space="preserve"> </w:t>
      </w:r>
      <w:r>
        <w:rPr>
          <w:spacing w:val="21"/>
        </w:rPr>
        <w:t>年东湖区特色商业街区服务中心单位内设处室</w:t>
      </w:r>
      <w:r>
        <w:rPr>
          <w:spacing w:val="-45"/>
        </w:rPr>
        <w:t xml:space="preserve"> </w:t>
      </w:r>
      <w:r>
        <w:rPr>
          <w:spacing w:val="21"/>
        </w:rPr>
        <w:t>4</w:t>
      </w:r>
      <w:r>
        <w:t xml:space="preserve"> </w:t>
      </w:r>
      <w:r>
        <w:rPr>
          <w:spacing w:val="8"/>
        </w:rPr>
        <w:t>个，包括：办公室、传宣股、综合股、市容股。</w:t>
      </w:r>
    </w:p>
    <w:p w14:paraId="481B5FD6">
      <w:pPr>
        <w:pStyle w:val="2"/>
        <w:spacing w:before="9" w:line="333" w:lineRule="auto"/>
        <w:ind w:left="7" w:right="1" w:firstLine="638"/>
      </w:pPr>
      <w:r>
        <w:rPr>
          <w:spacing w:val="15"/>
        </w:rPr>
        <w:t>编制人数小计</w:t>
      </w:r>
      <w:r>
        <w:rPr>
          <w:spacing w:val="67"/>
        </w:rPr>
        <w:t xml:space="preserve"> </w:t>
      </w:r>
      <w:r>
        <w:rPr>
          <w:spacing w:val="15"/>
        </w:rPr>
        <w:t>15 人,其中：行政编制人数</w:t>
      </w:r>
      <w:r>
        <w:rPr>
          <w:spacing w:val="-50"/>
        </w:rPr>
        <w:t xml:space="preserve"> </w:t>
      </w:r>
      <w:r>
        <w:rPr>
          <w:spacing w:val="15"/>
        </w:rPr>
        <w:t>0</w:t>
      </w:r>
      <w:r>
        <w:rPr>
          <w:spacing w:val="47"/>
        </w:rPr>
        <w:t xml:space="preserve"> </w:t>
      </w:r>
      <w:r>
        <w:rPr>
          <w:spacing w:val="15"/>
        </w:rPr>
        <w:t>人,全部</w:t>
      </w:r>
      <w:r>
        <w:t xml:space="preserve"> </w:t>
      </w:r>
      <w:r>
        <w:rPr>
          <w:spacing w:val="13"/>
        </w:rPr>
        <w:t>补助</w:t>
      </w:r>
      <w:r>
        <w:rPr>
          <w:spacing w:val="60"/>
        </w:rPr>
        <w:t xml:space="preserve"> </w:t>
      </w:r>
      <w:r>
        <w:rPr>
          <w:spacing w:val="13"/>
        </w:rPr>
        <w:t>事业编制人数 0</w:t>
      </w:r>
      <w:r>
        <w:rPr>
          <w:spacing w:val="43"/>
        </w:rPr>
        <w:t xml:space="preserve"> </w:t>
      </w:r>
      <w:r>
        <w:rPr>
          <w:spacing w:val="13"/>
        </w:rPr>
        <w:t>人,部分补助事业编制人数</w:t>
      </w:r>
      <w:r>
        <w:rPr>
          <w:spacing w:val="-26"/>
        </w:rPr>
        <w:t xml:space="preserve"> </w:t>
      </w:r>
      <w:r>
        <w:rPr>
          <w:spacing w:val="13"/>
        </w:rPr>
        <w:t>15</w:t>
      </w:r>
      <w:r>
        <w:rPr>
          <w:spacing w:val="43"/>
        </w:rPr>
        <w:t xml:space="preserve"> </w:t>
      </w:r>
      <w:r>
        <w:rPr>
          <w:spacing w:val="13"/>
        </w:rPr>
        <w:t>人。</w:t>
      </w:r>
      <w:r>
        <w:t xml:space="preserve"> </w:t>
      </w:r>
      <w:r>
        <w:rPr>
          <w:spacing w:val="10"/>
        </w:rPr>
        <w:t>实有人数小计</w:t>
      </w:r>
      <w:r>
        <w:rPr>
          <w:spacing w:val="53"/>
        </w:rPr>
        <w:t xml:space="preserve"> </w:t>
      </w:r>
      <w:r>
        <w:rPr>
          <w:spacing w:val="10"/>
        </w:rPr>
        <w:t>11 人,其中：在职人数小计</w:t>
      </w:r>
      <w:r>
        <w:rPr>
          <w:spacing w:val="-33"/>
        </w:rPr>
        <w:t xml:space="preserve"> </w:t>
      </w:r>
      <w:r>
        <w:rPr>
          <w:spacing w:val="10"/>
        </w:rPr>
        <w:t>11</w:t>
      </w:r>
      <w:r>
        <w:rPr>
          <w:spacing w:val="9"/>
        </w:rPr>
        <w:t xml:space="preserve"> 人,行政在职</w:t>
      </w:r>
      <w:r>
        <w:t xml:space="preserve"> </w:t>
      </w:r>
      <w:r>
        <w:rPr>
          <w:spacing w:val="14"/>
        </w:rPr>
        <w:t>人数</w:t>
      </w:r>
      <w:r>
        <w:rPr>
          <w:spacing w:val="-53"/>
        </w:rPr>
        <w:t xml:space="preserve"> </w:t>
      </w:r>
      <w:r>
        <w:rPr>
          <w:spacing w:val="14"/>
        </w:rPr>
        <w:t>0</w:t>
      </w:r>
      <w:r>
        <w:rPr>
          <w:spacing w:val="-39"/>
        </w:rPr>
        <w:t xml:space="preserve"> </w:t>
      </w:r>
      <w:r>
        <w:rPr>
          <w:spacing w:val="14"/>
        </w:rPr>
        <w:t>人,全部补助事业在职人数 0 人,部分补助事业在职</w:t>
      </w:r>
      <w:r>
        <w:t xml:space="preserve"> </w:t>
      </w:r>
      <w:r>
        <w:rPr>
          <w:spacing w:val="12"/>
        </w:rPr>
        <w:t>人数</w:t>
      </w:r>
      <w:r>
        <w:rPr>
          <w:spacing w:val="-25"/>
        </w:rPr>
        <w:t xml:space="preserve"> </w:t>
      </w:r>
      <w:r>
        <w:rPr>
          <w:spacing w:val="12"/>
        </w:rPr>
        <w:t>11</w:t>
      </w:r>
      <w:r>
        <w:rPr>
          <w:spacing w:val="-36"/>
        </w:rPr>
        <w:t xml:space="preserve"> </w:t>
      </w:r>
      <w:r>
        <w:rPr>
          <w:spacing w:val="12"/>
        </w:rPr>
        <w:t>人。离休人数小计 0</w:t>
      </w:r>
      <w:r>
        <w:rPr>
          <w:spacing w:val="43"/>
        </w:rPr>
        <w:t xml:space="preserve"> </w:t>
      </w:r>
      <w:r>
        <w:rPr>
          <w:spacing w:val="12"/>
        </w:rPr>
        <w:t>人,退休人数小计</w:t>
      </w:r>
      <w:r>
        <w:rPr>
          <w:spacing w:val="-49"/>
        </w:rPr>
        <w:t xml:space="preserve"> </w:t>
      </w:r>
      <w:r>
        <w:rPr>
          <w:spacing w:val="12"/>
        </w:rPr>
        <w:t>2</w:t>
      </w:r>
      <w:r>
        <w:rPr>
          <w:spacing w:val="46"/>
        </w:rPr>
        <w:t xml:space="preserve"> </w:t>
      </w:r>
      <w:r>
        <w:rPr>
          <w:spacing w:val="12"/>
        </w:rPr>
        <w:t>人,遗属</w:t>
      </w:r>
      <w:r>
        <w:t xml:space="preserve"> </w:t>
      </w:r>
      <w:r>
        <w:rPr>
          <w:spacing w:val="-7"/>
        </w:rPr>
        <w:t>人数</w:t>
      </w:r>
      <w:r>
        <w:rPr>
          <w:spacing w:val="-60"/>
        </w:rPr>
        <w:t xml:space="preserve"> </w:t>
      </w:r>
      <w:r>
        <w:rPr>
          <w:spacing w:val="-7"/>
        </w:rPr>
        <w:t>0</w:t>
      </w:r>
      <w:r>
        <w:rPr>
          <w:spacing w:val="-49"/>
        </w:rPr>
        <w:t xml:space="preserve"> </w:t>
      </w:r>
      <w:r>
        <w:rPr>
          <w:spacing w:val="-7"/>
        </w:rPr>
        <w:t>人。</w:t>
      </w:r>
    </w:p>
    <w:p w14:paraId="79F70C42">
      <w:pPr>
        <w:spacing w:line="333" w:lineRule="auto"/>
        <w:sectPr>
          <w:footerReference r:id="rId6" w:type="default"/>
          <w:pgSz w:w="11905" w:h="16839"/>
          <w:pgMar w:top="1431" w:right="1756" w:bottom="321" w:left="1775" w:header="0" w:footer="0" w:gutter="0"/>
          <w:cols w:space="720" w:num="1"/>
        </w:sectPr>
      </w:pPr>
    </w:p>
    <w:p w14:paraId="3D1354C2">
      <w:pPr>
        <w:spacing w:before="377" w:line="199" w:lineRule="auto"/>
        <w:ind w:left="2302" w:right="327" w:hanging="2004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第二部分  东湖区特色商业街区服务中心</w:t>
      </w:r>
      <w:r>
        <w:rPr>
          <w:rFonts w:ascii="微软雅黑" w:hAnsi="微软雅黑" w:eastAsia="微软雅黑" w:cs="微软雅黑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2025 年单位预算表</w:t>
      </w:r>
    </w:p>
    <w:p w14:paraId="4B90BF4D">
      <w:pPr>
        <w:pStyle w:val="2"/>
        <w:spacing w:before="43" w:line="226" w:lineRule="auto"/>
        <w:ind w:left="3231"/>
      </w:pPr>
      <w:r>
        <w:rPr>
          <w:spacing w:val="3"/>
        </w:rPr>
        <w:t>（详见附表）</w:t>
      </w:r>
    </w:p>
    <w:p w14:paraId="73C1DB16">
      <w:pPr>
        <w:spacing w:line="226" w:lineRule="auto"/>
        <w:sectPr>
          <w:footerReference r:id="rId7" w:type="default"/>
          <w:pgSz w:w="11905" w:h="16839"/>
          <w:pgMar w:top="1431" w:right="1756" w:bottom="321" w:left="1785" w:header="0" w:footer="0" w:gutter="0"/>
          <w:cols w:space="720" w:num="1"/>
        </w:sectPr>
      </w:pPr>
    </w:p>
    <w:p w14:paraId="2FE4D035">
      <w:pPr>
        <w:spacing w:line="354" w:lineRule="auto"/>
        <w:rPr>
          <w:rFonts w:ascii="Arial"/>
          <w:sz w:val="21"/>
        </w:rPr>
      </w:pPr>
    </w:p>
    <w:p w14:paraId="02DDAE32">
      <w:pPr>
        <w:spacing w:line="354" w:lineRule="auto"/>
        <w:rPr>
          <w:rFonts w:ascii="Arial"/>
          <w:sz w:val="21"/>
        </w:rPr>
      </w:pPr>
    </w:p>
    <w:p w14:paraId="14967231">
      <w:pPr>
        <w:spacing w:before="58" w:line="241" w:lineRule="auto"/>
        <w:ind w:left="11575" w:right="112" w:hanging="2"/>
        <w:jc w:val="righ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注：由于本表中数据四舍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五入原因，部分汇总数据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与分项加总之和可能存在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尾差（下同）</w:t>
      </w:r>
    </w:p>
    <w:p w14:paraId="6EF5E27F">
      <w:pPr>
        <w:spacing w:before="57" w:line="220" w:lineRule="auto"/>
        <w:ind w:left="5655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8"/>
          <w:sz w:val="40"/>
          <w:szCs w:val="40"/>
        </w:rPr>
        <w:t>收支预算总表</w:t>
      </w:r>
    </w:p>
    <w:p w14:paraId="0BD7F448">
      <w:pPr>
        <w:spacing w:before="70" w:line="219" w:lineRule="auto"/>
        <w:ind w:left="1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24"/>
          <w:szCs w:val="24"/>
        </w:rPr>
        <w:t>填报单位:[131003]南昌市东湖区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特色商业街区服务中心                                                      </w:t>
      </w:r>
      <w:r>
        <w:rPr>
          <w:rFonts w:ascii="宋体" w:hAnsi="宋体" w:eastAsia="宋体" w:cs="宋体"/>
          <w:spacing w:val="1"/>
          <w:position w:val="1"/>
          <w:sz w:val="19"/>
          <w:szCs w:val="19"/>
        </w:rPr>
        <w:t>单位：万元</w:t>
      </w:r>
    </w:p>
    <w:p w14:paraId="5F962B4C">
      <w:pPr>
        <w:spacing w:line="88" w:lineRule="auto"/>
        <w:rPr>
          <w:rFonts w:ascii="Arial"/>
          <w:sz w:val="2"/>
        </w:rPr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7"/>
        <w:gridCol w:w="2319"/>
        <w:gridCol w:w="4502"/>
        <w:gridCol w:w="2325"/>
      </w:tblGrid>
      <w:tr w14:paraId="74C42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6826" w:type="dxa"/>
            <w:gridSpan w:val="2"/>
            <w:vAlign w:val="top"/>
          </w:tcPr>
          <w:p w14:paraId="77F8BA0A">
            <w:pPr>
              <w:pStyle w:val="6"/>
              <w:spacing w:before="39" w:line="211" w:lineRule="auto"/>
              <w:ind w:left="2828"/>
            </w:pPr>
            <w:r>
              <w:rPr>
                <w:spacing w:val="-9"/>
              </w:rPr>
              <w:t>收</w:t>
            </w:r>
            <w:r>
              <w:rPr>
                <w:spacing w:val="1"/>
              </w:rPr>
              <w:t xml:space="preserve">      </w:t>
            </w:r>
            <w:r>
              <w:rPr>
                <w:spacing w:val="-9"/>
              </w:rPr>
              <w:t>入</w:t>
            </w:r>
          </w:p>
        </w:tc>
        <w:tc>
          <w:tcPr>
            <w:tcW w:w="6827" w:type="dxa"/>
            <w:gridSpan w:val="2"/>
            <w:vAlign w:val="top"/>
          </w:tcPr>
          <w:p w14:paraId="665F3B88">
            <w:pPr>
              <w:pStyle w:val="6"/>
              <w:spacing w:before="39" w:line="211" w:lineRule="auto"/>
              <w:ind w:left="3180"/>
            </w:pPr>
            <w:r>
              <w:rPr>
                <w:spacing w:val="-6"/>
              </w:rPr>
              <w:t>支出</w:t>
            </w:r>
          </w:p>
        </w:tc>
      </w:tr>
      <w:tr w14:paraId="5EE65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4E7FFFA7">
            <w:pPr>
              <w:pStyle w:val="6"/>
              <w:spacing w:before="37" w:line="209" w:lineRule="auto"/>
              <w:ind w:left="2024"/>
            </w:pPr>
            <w:r>
              <w:rPr>
                <w:spacing w:val="-7"/>
              </w:rPr>
              <w:t>项目</w:t>
            </w:r>
          </w:p>
        </w:tc>
        <w:tc>
          <w:tcPr>
            <w:tcW w:w="2319" w:type="dxa"/>
            <w:vAlign w:val="top"/>
          </w:tcPr>
          <w:p w14:paraId="6736E8CC">
            <w:pPr>
              <w:pStyle w:val="6"/>
              <w:spacing w:before="37" w:line="209" w:lineRule="auto"/>
              <w:ind w:left="808"/>
            </w:pPr>
            <w:r>
              <w:rPr>
                <w:spacing w:val="-4"/>
              </w:rPr>
              <w:t>预算数</w:t>
            </w:r>
          </w:p>
        </w:tc>
        <w:tc>
          <w:tcPr>
            <w:tcW w:w="4502" w:type="dxa"/>
            <w:vAlign w:val="top"/>
          </w:tcPr>
          <w:p w14:paraId="2BFDC0E0">
            <w:pPr>
              <w:pStyle w:val="6"/>
              <w:spacing w:before="37" w:line="209" w:lineRule="auto"/>
              <w:ind w:left="821"/>
            </w:pPr>
            <w:r>
              <w:rPr>
                <w:spacing w:val="-2"/>
              </w:rPr>
              <w:t>项目(按支出功能科目类级)</w:t>
            </w:r>
          </w:p>
        </w:tc>
        <w:tc>
          <w:tcPr>
            <w:tcW w:w="2325" w:type="dxa"/>
            <w:vAlign w:val="top"/>
          </w:tcPr>
          <w:p w14:paraId="146C5398">
            <w:pPr>
              <w:pStyle w:val="6"/>
              <w:spacing w:before="37" w:line="209" w:lineRule="auto"/>
              <w:ind w:left="810"/>
            </w:pPr>
            <w:r>
              <w:rPr>
                <w:spacing w:val="-4"/>
              </w:rPr>
              <w:t>预算数</w:t>
            </w:r>
          </w:p>
        </w:tc>
      </w:tr>
      <w:tr w14:paraId="4D7F1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26E6098E">
            <w:pPr>
              <w:pStyle w:val="6"/>
              <w:spacing w:before="39" w:line="207" w:lineRule="auto"/>
              <w:ind w:left="121"/>
            </w:pPr>
            <w:r>
              <w:rPr>
                <w:spacing w:val="-2"/>
              </w:rPr>
              <w:t>一、财政拨款收入</w:t>
            </w:r>
          </w:p>
        </w:tc>
        <w:tc>
          <w:tcPr>
            <w:tcW w:w="2319" w:type="dxa"/>
            <w:vAlign w:val="top"/>
          </w:tcPr>
          <w:p w14:paraId="7C6A4C80">
            <w:pPr>
              <w:pStyle w:val="6"/>
              <w:spacing w:before="37" w:line="209" w:lineRule="auto"/>
              <w:ind w:left="1500"/>
            </w:pPr>
            <w:r>
              <w:rPr>
                <w:spacing w:val="-3"/>
              </w:rPr>
              <w:t>276.11</w:t>
            </w:r>
          </w:p>
        </w:tc>
        <w:tc>
          <w:tcPr>
            <w:tcW w:w="4502" w:type="dxa"/>
            <w:vAlign w:val="top"/>
          </w:tcPr>
          <w:p w14:paraId="63693F4D">
            <w:pPr>
              <w:pStyle w:val="6"/>
              <w:spacing w:before="37" w:line="209" w:lineRule="auto"/>
              <w:ind w:left="118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325" w:type="dxa"/>
            <w:vAlign w:val="top"/>
          </w:tcPr>
          <w:p w14:paraId="3B1F6618">
            <w:pPr>
              <w:pStyle w:val="6"/>
              <w:spacing w:before="37" w:line="209" w:lineRule="auto"/>
              <w:ind w:left="1505"/>
            </w:pPr>
            <w:r>
              <w:rPr>
                <w:spacing w:val="-3"/>
              </w:rPr>
              <w:t>246.06</w:t>
            </w:r>
          </w:p>
        </w:tc>
      </w:tr>
      <w:tr w14:paraId="3FD11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21F1EA72">
            <w:pPr>
              <w:pStyle w:val="6"/>
              <w:spacing w:before="39" w:line="207" w:lineRule="auto"/>
              <w:ind w:left="609"/>
            </w:pPr>
            <w:r>
              <w:rPr>
                <w:spacing w:val="-2"/>
              </w:rPr>
              <w:t>（一）一般公共预算收入</w:t>
            </w:r>
          </w:p>
        </w:tc>
        <w:tc>
          <w:tcPr>
            <w:tcW w:w="2319" w:type="dxa"/>
            <w:vAlign w:val="top"/>
          </w:tcPr>
          <w:p w14:paraId="6999A1D0">
            <w:pPr>
              <w:pStyle w:val="6"/>
              <w:spacing w:before="39" w:line="207" w:lineRule="auto"/>
              <w:ind w:left="1500"/>
            </w:pPr>
            <w:r>
              <w:rPr>
                <w:spacing w:val="-3"/>
              </w:rPr>
              <w:t>276.11</w:t>
            </w:r>
          </w:p>
        </w:tc>
        <w:tc>
          <w:tcPr>
            <w:tcW w:w="4502" w:type="dxa"/>
            <w:vAlign w:val="top"/>
          </w:tcPr>
          <w:p w14:paraId="037AE5E5">
            <w:pPr>
              <w:pStyle w:val="6"/>
              <w:spacing w:before="39" w:line="207" w:lineRule="auto"/>
              <w:ind w:left="116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2325" w:type="dxa"/>
            <w:vAlign w:val="top"/>
          </w:tcPr>
          <w:p w14:paraId="2F07E9F1">
            <w:pPr>
              <w:pStyle w:val="6"/>
              <w:spacing w:before="39" w:line="207" w:lineRule="auto"/>
              <w:ind w:left="1640"/>
            </w:pPr>
            <w:r>
              <w:rPr>
                <w:spacing w:val="-6"/>
              </w:rPr>
              <w:t>10.93</w:t>
            </w:r>
          </w:p>
        </w:tc>
      </w:tr>
      <w:tr w14:paraId="6F3F6E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5C206A0C">
            <w:pPr>
              <w:pStyle w:val="6"/>
              <w:spacing w:before="39" w:line="208" w:lineRule="auto"/>
              <w:ind w:left="609"/>
            </w:pPr>
            <w:r>
              <w:rPr>
                <w:spacing w:val="-2"/>
              </w:rPr>
              <w:t>（二）政府性基金预算收入</w:t>
            </w:r>
          </w:p>
        </w:tc>
        <w:tc>
          <w:tcPr>
            <w:tcW w:w="2319" w:type="dxa"/>
            <w:vAlign w:val="top"/>
          </w:tcPr>
          <w:p w14:paraId="23F8AFAA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7B2DA8B8">
            <w:pPr>
              <w:pStyle w:val="6"/>
              <w:spacing w:before="39" w:line="208" w:lineRule="auto"/>
              <w:ind w:left="114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325" w:type="dxa"/>
            <w:vAlign w:val="top"/>
          </w:tcPr>
          <w:p w14:paraId="016AC447">
            <w:pPr>
              <w:pStyle w:val="6"/>
              <w:spacing w:before="39" w:line="208" w:lineRule="auto"/>
              <w:ind w:left="1640"/>
            </w:pPr>
            <w:r>
              <w:rPr>
                <w:spacing w:val="-6"/>
              </w:rPr>
              <w:t>19.12</w:t>
            </w:r>
          </w:p>
        </w:tc>
      </w:tr>
      <w:tr w14:paraId="4FEBC2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61F650F7">
            <w:pPr>
              <w:pStyle w:val="6"/>
              <w:spacing w:before="38" w:line="208" w:lineRule="auto"/>
              <w:ind w:left="609"/>
            </w:pPr>
            <w:r>
              <w:rPr>
                <w:spacing w:val="-2"/>
              </w:rPr>
              <w:t>（三）国有资本经营预算收入</w:t>
            </w:r>
          </w:p>
        </w:tc>
        <w:tc>
          <w:tcPr>
            <w:tcW w:w="2319" w:type="dxa"/>
            <w:vAlign w:val="top"/>
          </w:tcPr>
          <w:p w14:paraId="10D3C1B9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07801878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48F1012B">
            <w:pPr>
              <w:rPr>
                <w:rFonts w:ascii="Arial"/>
                <w:sz w:val="21"/>
              </w:rPr>
            </w:pPr>
          </w:p>
        </w:tc>
      </w:tr>
      <w:tr w14:paraId="47DB29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50763EFD">
            <w:pPr>
              <w:pStyle w:val="6"/>
              <w:spacing w:before="43" w:line="205" w:lineRule="auto"/>
              <w:ind w:left="121"/>
            </w:pPr>
            <w:r>
              <w:rPr>
                <w:spacing w:val="-2"/>
              </w:rPr>
              <w:t>二、教育收费资金收入</w:t>
            </w:r>
          </w:p>
        </w:tc>
        <w:tc>
          <w:tcPr>
            <w:tcW w:w="2319" w:type="dxa"/>
            <w:vAlign w:val="top"/>
          </w:tcPr>
          <w:p w14:paraId="07B09F54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4AE24D7A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97E4834">
            <w:pPr>
              <w:rPr>
                <w:rFonts w:ascii="Arial"/>
                <w:sz w:val="21"/>
              </w:rPr>
            </w:pPr>
          </w:p>
        </w:tc>
      </w:tr>
      <w:tr w14:paraId="7237F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3D1A99B0">
            <w:pPr>
              <w:pStyle w:val="6"/>
              <w:spacing w:before="39" w:line="208" w:lineRule="auto"/>
              <w:ind w:left="117"/>
            </w:pPr>
            <w:r>
              <w:rPr>
                <w:spacing w:val="-2"/>
              </w:rPr>
              <w:t>三、事业收入</w:t>
            </w:r>
          </w:p>
        </w:tc>
        <w:tc>
          <w:tcPr>
            <w:tcW w:w="2319" w:type="dxa"/>
            <w:vAlign w:val="top"/>
          </w:tcPr>
          <w:p w14:paraId="508286CD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13503EB0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65815A1B">
            <w:pPr>
              <w:rPr>
                <w:rFonts w:ascii="Arial"/>
                <w:sz w:val="21"/>
              </w:rPr>
            </w:pPr>
          </w:p>
        </w:tc>
      </w:tr>
      <w:tr w14:paraId="2ABB2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7B8F7E4D">
            <w:pPr>
              <w:pStyle w:val="6"/>
              <w:spacing w:before="42" w:line="206" w:lineRule="auto"/>
              <w:ind w:left="140"/>
            </w:pPr>
            <w:r>
              <w:rPr>
                <w:spacing w:val="-4"/>
              </w:rPr>
              <w:t>四、事业单位经营收入</w:t>
            </w:r>
          </w:p>
        </w:tc>
        <w:tc>
          <w:tcPr>
            <w:tcW w:w="2319" w:type="dxa"/>
            <w:vAlign w:val="top"/>
          </w:tcPr>
          <w:p w14:paraId="108AC9C4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3E74E7DF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2F344BD4">
            <w:pPr>
              <w:rPr>
                <w:rFonts w:ascii="Arial"/>
                <w:sz w:val="21"/>
              </w:rPr>
            </w:pPr>
          </w:p>
        </w:tc>
      </w:tr>
      <w:tr w14:paraId="16558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072F52F8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五、附属单位上缴收入</w:t>
            </w:r>
          </w:p>
        </w:tc>
        <w:tc>
          <w:tcPr>
            <w:tcW w:w="2319" w:type="dxa"/>
            <w:vAlign w:val="top"/>
          </w:tcPr>
          <w:p w14:paraId="65D4687D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1700FACB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180E57A1">
            <w:pPr>
              <w:rPr>
                <w:rFonts w:ascii="Arial"/>
                <w:sz w:val="21"/>
              </w:rPr>
            </w:pPr>
          </w:p>
        </w:tc>
      </w:tr>
      <w:tr w14:paraId="5AC3D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16F9B8A7">
            <w:pPr>
              <w:pStyle w:val="6"/>
              <w:spacing w:before="39" w:line="208" w:lineRule="auto"/>
              <w:ind w:left="119"/>
            </w:pPr>
            <w:r>
              <w:rPr>
                <w:spacing w:val="-2"/>
              </w:rPr>
              <w:t>六、上级补助收入</w:t>
            </w:r>
          </w:p>
        </w:tc>
        <w:tc>
          <w:tcPr>
            <w:tcW w:w="2319" w:type="dxa"/>
            <w:vAlign w:val="top"/>
          </w:tcPr>
          <w:p w14:paraId="1649BB83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2FEC5AD3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5451F2BA">
            <w:pPr>
              <w:rPr>
                <w:rFonts w:ascii="Arial"/>
                <w:sz w:val="21"/>
              </w:rPr>
            </w:pPr>
          </w:p>
        </w:tc>
      </w:tr>
      <w:tr w14:paraId="22052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604A580A">
            <w:pPr>
              <w:pStyle w:val="6"/>
              <w:spacing w:before="40" w:line="207" w:lineRule="auto"/>
              <w:ind w:left="116"/>
            </w:pPr>
            <w:r>
              <w:rPr>
                <w:spacing w:val="-2"/>
              </w:rPr>
              <w:t>七、其他收入</w:t>
            </w:r>
          </w:p>
        </w:tc>
        <w:tc>
          <w:tcPr>
            <w:tcW w:w="2319" w:type="dxa"/>
            <w:vAlign w:val="top"/>
          </w:tcPr>
          <w:p w14:paraId="65290BB0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341F54F3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597ED2C">
            <w:pPr>
              <w:rPr>
                <w:rFonts w:ascii="Arial"/>
                <w:sz w:val="21"/>
              </w:rPr>
            </w:pPr>
          </w:p>
        </w:tc>
      </w:tr>
      <w:tr w14:paraId="1717A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2207801D">
            <w:pPr>
              <w:pStyle w:val="6"/>
              <w:spacing w:before="39" w:line="208" w:lineRule="auto"/>
              <w:ind w:left="1541"/>
            </w:pPr>
            <w:r>
              <w:rPr>
                <w:spacing w:val="-2"/>
              </w:rPr>
              <w:t>本年收入合计</w:t>
            </w:r>
          </w:p>
        </w:tc>
        <w:tc>
          <w:tcPr>
            <w:tcW w:w="2319" w:type="dxa"/>
            <w:vAlign w:val="top"/>
          </w:tcPr>
          <w:p w14:paraId="151BDC7E">
            <w:pPr>
              <w:pStyle w:val="6"/>
              <w:spacing w:before="39" w:line="208" w:lineRule="auto"/>
              <w:ind w:left="1500"/>
            </w:pPr>
            <w:r>
              <w:rPr>
                <w:spacing w:val="-3"/>
              </w:rPr>
              <w:t>276.11</w:t>
            </w:r>
          </w:p>
        </w:tc>
        <w:tc>
          <w:tcPr>
            <w:tcW w:w="4502" w:type="dxa"/>
            <w:vAlign w:val="top"/>
          </w:tcPr>
          <w:p w14:paraId="000F2B7F">
            <w:pPr>
              <w:pStyle w:val="6"/>
              <w:spacing w:before="39" w:line="208" w:lineRule="auto"/>
              <w:ind w:left="1539"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2325" w:type="dxa"/>
            <w:vAlign w:val="top"/>
          </w:tcPr>
          <w:p w14:paraId="4B84D918">
            <w:pPr>
              <w:pStyle w:val="6"/>
              <w:spacing w:before="39" w:line="208" w:lineRule="auto"/>
              <w:ind w:left="1505"/>
            </w:pPr>
            <w:r>
              <w:rPr>
                <w:spacing w:val="-3"/>
              </w:rPr>
              <w:t>276.11</w:t>
            </w:r>
          </w:p>
        </w:tc>
      </w:tr>
      <w:tr w14:paraId="18520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56E357C9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八、使用非财政拨款结余</w:t>
            </w:r>
          </w:p>
        </w:tc>
        <w:tc>
          <w:tcPr>
            <w:tcW w:w="2319" w:type="dxa"/>
            <w:vAlign w:val="top"/>
          </w:tcPr>
          <w:p w14:paraId="63123D71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34CEAC02">
            <w:pPr>
              <w:pStyle w:val="6"/>
              <w:spacing w:before="40" w:line="207" w:lineRule="auto"/>
              <w:ind w:left="120"/>
            </w:pPr>
            <w:r>
              <w:rPr>
                <w:spacing w:val="-4"/>
              </w:rPr>
              <w:t>结转下年</w:t>
            </w:r>
          </w:p>
        </w:tc>
        <w:tc>
          <w:tcPr>
            <w:tcW w:w="2325" w:type="dxa"/>
            <w:vAlign w:val="top"/>
          </w:tcPr>
          <w:p w14:paraId="3A2E6244">
            <w:pPr>
              <w:rPr>
                <w:rFonts w:ascii="Arial"/>
                <w:sz w:val="21"/>
              </w:rPr>
            </w:pPr>
          </w:p>
        </w:tc>
      </w:tr>
      <w:tr w14:paraId="77BB4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0747951D">
            <w:pPr>
              <w:pStyle w:val="6"/>
              <w:spacing w:before="40" w:line="207" w:lineRule="auto"/>
              <w:ind w:left="123"/>
            </w:pPr>
            <w:r>
              <w:rPr>
                <w:spacing w:val="-2"/>
              </w:rPr>
              <w:t>九、上年结转（结余）</w:t>
            </w:r>
          </w:p>
        </w:tc>
        <w:tc>
          <w:tcPr>
            <w:tcW w:w="2319" w:type="dxa"/>
            <w:vAlign w:val="top"/>
          </w:tcPr>
          <w:p w14:paraId="4AA0C09E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5ACA22D6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6DB0F59A">
            <w:pPr>
              <w:rPr>
                <w:rFonts w:ascii="Arial"/>
                <w:sz w:val="21"/>
              </w:rPr>
            </w:pPr>
          </w:p>
        </w:tc>
      </w:tr>
      <w:tr w14:paraId="09071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559113EE">
            <w:pPr>
              <w:rPr>
                <w:rFonts w:ascii="Arial"/>
                <w:sz w:val="21"/>
              </w:rPr>
            </w:pPr>
          </w:p>
        </w:tc>
        <w:tc>
          <w:tcPr>
            <w:tcW w:w="2319" w:type="dxa"/>
            <w:vAlign w:val="top"/>
          </w:tcPr>
          <w:p w14:paraId="5FC282C3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6111020C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4FF89C4A">
            <w:pPr>
              <w:rPr>
                <w:rFonts w:ascii="Arial"/>
                <w:sz w:val="21"/>
              </w:rPr>
            </w:pPr>
          </w:p>
        </w:tc>
      </w:tr>
      <w:tr w14:paraId="70CD3E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07" w:type="dxa"/>
            <w:vAlign w:val="top"/>
          </w:tcPr>
          <w:p w14:paraId="74AE7AF4">
            <w:pPr>
              <w:pStyle w:val="6"/>
              <w:spacing w:before="40" w:line="210" w:lineRule="auto"/>
              <w:ind w:left="1789"/>
            </w:pPr>
            <w:r>
              <w:rPr>
                <w:spacing w:val="-5"/>
              </w:rPr>
              <w:t>收入总计</w:t>
            </w:r>
          </w:p>
        </w:tc>
        <w:tc>
          <w:tcPr>
            <w:tcW w:w="2319" w:type="dxa"/>
            <w:vAlign w:val="top"/>
          </w:tcPr>
          <w:p w14:paraId="69EF418C">
            <w:pPr>
              <w:pStyle w:val="6"/>
              <w:spacing w:before="40" w:line="210" w:lineRule="auto"/>
              <w:ind w:left="1500"/>
            </w:pPr>
            <w:r>
              <w:rPr>
                <w:spacing w:val="-3"/>
              </w:rPr>
              <w:t>276.11</w:t>
            </w:r>
          </w:p>
        </w:tc>
        <w:tc>
          <w:tcPr>
            <w:tcW w:w="4502" w:type="dxa"/>
            <w:vAlign w:val="top"/>
          </w:tcPr>
          <w:p w14:paraId="03492B0A">
            <w:pPr>
              <w:pStyle w:val="6"/>
              <w:spacing w:before="40" w:line="210" w:lineRule="auto"/>
              <w:ind w:left="1779"/>
            </w:pPr>
            <w:r>
              <w:rPr>
                <w:spacing w:val="-3"/>
              </w:rPr>
              <w:t>支出总计</w:t>
            </w:r>
          </w:p>
        </w:tc>
        <w:tc>
          <w:tcPr>
            <w:tcW w:w="2325" w:type="dxa"/>
            <w:vAlign w:val="top"/>
          </w:tcPr>
          <w:p w14:paraId="039030E0">
            <w:pPr>
              <w:pStyle w:val="6"/>
              <w:spacing w:before="40" w:line="210" w:lineRule="auto"/>
              <w:ind w:left="1505"/>
            </w:pPr>
            <w:r>
              <w:rPr>
                <w:spacing w:val="-3"/>
              </w:rPr>
              <w:t>276.11</w:t>
            </w:r>
          </w:p>
        </w:tc>
      </w:tr>
    </w:tbl>
    <w:p w14:paraId="2BD2026E">
      <w:pPr>
        <w:rPr>
          <w:rFonts w:ascii="Arial"/>
          <w:sz w:val="21"/>
        </w:rPr>
      </w:pPr>
    </w:p>
    <w:p w14:paraId="469D9D56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481B0992">
      <w:pPr>
        <w:spacing w:line="285" w:lineRule="auto"/>
        <w:rPr>
          <w:rFonts w:ascii="Arial"/>
          <w:sz w:val="21"/>
        </w:rPr>
      </w:pPr>
    </w:p>
    <w:p w14:paraId="546B3BB8">
      <w:pPr>
        <w:spacing w:line="285" w:lineRule="auto"/>
        <w:rPr>
          <w:rFonts w:ascii="Arial"/>
          <w:sz w:val="21"/>
        </w:rPr>
      </w:pPr>
    </w:p>
    <w:p w14:paraId="327B82C0">
      <w:pPr>
        <w:spacing w:line="286" w:lineRule="auto"/>
        <w:rPr>
          <w:rFonts w:ascii="Arial"/>
          <w:sz w:val="21"/>
        </w:rPr>
      </w:pPr>
    </w:p>
    <w:p w14:paraId="13932A6D">
      <w:pPr>
        <w:spacing w:line="286" w:lineRule="auto"/>
        <w:rPr>
          <w:rFonts w:ascii="Arial"/>
          <w:sz w:val="21"/>
        </w:rPr>
      </w:pPr>
    </w:p>
    <w:p w14:paraId="07C4C9E3">
      <w:pPr>
        <w:spacing w:line="286" w:lineRule="auto"/>
        <w:rPr>
          <w:rFonts w:ascii="Arial"/>
          <w:sz w:val="21"/>
        </w:rPr>
      </w:pPr>
    </w:p>
    <w:p w14:paraId="6070FC69">
      <w:pPr>
        <w:spacing w:before="62" w:line="228" w:lineRule="auto"/>
        <w:ind w:left="6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6"/>
          <w:sz w:val="19"/>
          <w:szCs w:val="19"/>
        </w:rPr>
        <w:t>单位收入总表</w:t>
      </w:r>
    </w:p>
    <w:p w14:paraId="0AE84ADC">
      <w:pPr>
        <w:spacing w:line="298" w:lineRule="auto"/>
        <w:rPr>
          <w:rFonts w:ascii="Arial"/>
          <w:sz w:val="21"/>
        </w:rPr>
      </w:pPr>
    </w:p>
    <w:p w14:paraId="46A870E6">
      <w:pPr>
        <w:spacing w:before="52" w:line="220" w:lineRule="auto"/>
        <w:ind w:left="14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 xml:space="preserve">[131003]南昌市东湖区特色商业街区服务中心         </w:t>
      </w:r>
      <w:r>
        <w:rPr>
          <w:rFonts w:ascii="宋体" w:hAnsi="宋体" w:eastAsia="宋体" w:cs="宋体"/>
          <w:spacing w:val="-1"/>
          <w:sz w:val="16"/>
          <w:szCs w:val="16"/>
        </w:rPr>
        <w:t xml:space="preserve">                                                                                                              单位：万元</w:t>
      </w:r>
    </w:p>
    <w:p w14:paraId="3A21F6FC">
      <w:pPr>
        <w:spacing w:line="168" w:lineRule="exact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2372"/>
        <w:gridCol w:w="696"/>
        <w:gridCol w:w="763"/>
        <w:gridCol w:w="791"/>
        <w:gridCol w:w="791"/>
        <w:gridCol w:w="680"/>
        <w:gridCol w:w="685"/>
        <w:gridCol w:w="680"/>
        <w:gridCol w:w="681"/>
        <w:gridCol w:w="681"/>
        <w:gridCol w:w="681"/>
        <w:gridCol w:w="681"/>
        <w:gridCol w:w="681"/>
        <w:gridCol w:w="1078"/>
      </w:tblGrid>
      <w:tr w14:paraId="42C6F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715" w:type="dxa"/>
            <w:vMerge w:val="restart"/>
            <w:tcBorders>
              <w:bottom w:val="nil"/>
            </w:tcBorders>
            <w:vAlign w:val="top"/>
          </w:tcPr>
          <w:p w14:paraId="6CC852D9">
            <w:pPr>
              <w:spacing w:line="333" w:lineRule="auto"/>
              <w:rPr>
                <w:rFonts w:ascii="Arial"/>
                <w:sz w:val="21"/>
              </w:rPr>
            </w:pPr>
          </w:p>
          <w:p w14:paraId="0979E54D">
            <w:pPr>
              <w:spacing w:line="333" w:lineRule="auto"/>
              <w:rPr>
                <w:rFonts w:ascii="Arial"/>
                <w:sz w:val="21"/>
              </w:rPr>
            </w:pPr>
          </w:p>
          <w:p w14:paraId="2D6C5152">
            <w:pPr>
              <w:pStyle w:val="6"/>
              <w:spacing w:before="52" w:line="220" w:lineRule="auto"/>
              <w:ind w:left="38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功能科目编码</w:t>
            </w:r>
          </w:p>
        </w:tc>
        <w:tc>
          <w:tcPr>
            <w:tcW w:w="2372" w:type="dxa"/>
            <w:vMerge w:val="restart"/>
            <w:tcBorders>
              <w:bottom w:val="nil"/>
            </w:tcBorders>
            <w:vAlign w:val="top"/>
          </w:tcPr>
          <w:p w14:paraId="5C516981">
            <w:pPr>
              <w:spacing w:line="333" w:lineRule="auto"/>
              <w:rPr>
                <w:rFonts w:ascii="Arial"/>
                <w:sz w:val="21"/>
              </w:rPr>
            </w:pPr>
          </w:p>
          <w:p w14:paraId="19FEA721">
            <w:pPr>
              <w:spacing w:line="333" w:lineRule="auto"/>
              <w:rPr>
                <w:rFonts w:ascii="Arial"/>
                <w:sz w:val="21"/>
              </w:rPr>
            </w:pPr>
          </w:p>
          <w:p w14:paraId="6FA31D5E">
            <w:pPr>
              <w:pStyle w:val="6"/>
              <w:spacing w:before="52" w:line="220" w:lineRule="auto"/>
              <w:ind w:left="71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功能科目名称</w:t>
            </w:r>
          </w:p>
        </w:tc>
        <w:tc>
          <w:tcPr>
            <w:tcW w:w="696" w:type="dxa"/>
            <w:vMerge w:val="restart"/>
            <w:tcBorders>
              <w:bottom w:val="nil"/>
            </w:tcBorders>
            <w:vAlign w:val="top"/>
          </w:tcPr>
          <w:p w14:paraId="2049B5DD">
            <w:pPr>
              <w:spacing w:line="333" w:lineRule="auto"/>
              <w:rPr>
                <w:rFonts w:ascii="Arial"/>
                <w:sz w:val="21"/>
              </w:rPr>
            </w:pPr>
          </w:p>
          <w:p w14:paraId="5252A4C8">
            <w:pPr>
              <w:spacing w:line="333" w:lineRule="auto"/>
              <w:rPr>
                <w:rFonts w:ascii="Arial"/>
                <w:sz w:val="21"/>
              </w:rPr>
            </w:pPr>
          </w:p>
          <w:p w14:paraId="40C9F754">
            <w:pPr>
              <w:pStyle w:val="6"/>
              <w:spacing w:before="52" w:line="222" w:lineRule="auto"/>
              <w:ind w:left="19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763" w:type="dxa"/>
            <w:vMerge w:val="restart"/>
            <w:tcBorders>
              <w:bottom w:val="nil"/>
            </w:tcBorders>
            <w:vAlign w:val="top"/>
          </w:tcPr>
          <w:p w14:paraId="62DF913A">
            <w:pPr>
              <w:spacing w:line="281" w:lineRule="auto"/>
              <w:rPr>
                <w:rFonts w:ascii="Arial"/>
                <w:sz w:val="21"/>
              </w:rPr>
            </w:pPr>
          </w:p>
          <w:p w14:paraId="79086336">
            <w:pPr>
              <w:spacing w:line="282" w:lineRule="auto"/>
              <w:rPr>
                <w:rFonts w:ascii="Arial"/>
                <w:sz w:val="21"/>
              </w:rPr>
            </w:pPr>
          </w:p>
          <w:p w14:paraId="3DBCD1B1">
            <w:pPr>
              <w:pStyle w:val="6"/>
              <w:spacing w:before="52" w:line="241" w:lineRule="auto"/>
              <w:ind w:left="304" w:right="138" w:hanging="15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上年结</w:t>
            </w:r>
            <w:r>
              <w:rPr>
                <w:sz w:val="16"/>
                <w:szCs w:val="16"/>
              </w:rPr>
              <w:t xml:space="preserve"> 转</w:t>
            </w:r>
          </w:p>
        </w:tc>
        <w:tc>
          <w:tcPr>
            <w:tcW w:w="2947" w:type="dxa"/>
            <w:gridSpan w:val="4"/>
            <w:vAlign w:val="top"/>
          </w:tcPr>
          <w:p w14:paraId="16B41F68">
            <w:pPr>
              <w:pStyle w:val="6"/>
              <w:spacing w:before="97" w:line="220" w:lineRule="auto"/>
              <w:ind w:left="115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财政拨款</w:t>
            </w:r>
          </w:p>
        </w:tc>
        <w:tc>
          <w:tcPr>
            <w:tcW w:w="680" w:type="dxa"/>
            <w:vMerge w:val="restart"/>
            <w:tcBorders>
              <w:bottom w:val="nil"/>
            </w:tcBorders>
            <w:vAlign w:val="top"/>
          </w:tcPr>
          <w:p w14:paraId="6C01B132">
            <w:pPr>
              <w:spacing w:line="359" w:lineRule="auto"/>
              <w:rPr>
                <w:rFonts w:ascii="Arial"/>
                <w:sz w:val="21"/>
              </w:rPr>
            </w:pPr>
          </w:p>
          <w:p w14:paraId="25BA39A3">
            <w:pPr>
              <w:pStyle w:val="6"/>
              <w:spacing w:before="52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教育</w:t>
            </w:r>
          </w:p>
          <w:p w14:paraId="3B82AE17">
            <w:pPr>
              <w:pStyle w:val="6"/>
              <w:spacing w:before="15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收费</w:t>
            </w:r>
          </w:p>
          <w:p w14:paraId="5FD9AA7A">
            <w:pPr>
              <w:pStyle w:val="6"/>
              <w:spacing w:before="17" w:line="222" w:lineRule="auto"/>
              <w:ind w:left="191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资金</w:t>
            </w:r>
          </w:p>
          <w:p w14:paraId="55061009">
            <w:pPr>
              <w:pStyle w:val="6"/>
              <w:spacing w:before="14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281F2530">
            <w:pPr>
              <w:spacing w:line="282" w:lineRule="auto"/>
              <w:rPr>
                <w:rFonts w:ascii="Arial"/>
                <w:sz w:val="21"/>
              </w:rPr>
            </w:pPr>
          </w:p>
          <w:p w14:paraId="5A92A1C2">
            <w:pPr>
              <w:spacing w:line="282" w:lineRule="auto"/>
              <w:rPr>
                <w:rFonts w:ascii="Arial"/>
                <w:sz w:val="21"/>
              </w:rPr>
            </w:pPr>
          </w:p>
          <w:p w14:paraId="52B8AB5F">
            <w:pPr>
              <w:pStyle w:val="6"/>
              <w:spacing w:before="52" w:line="221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事业</w:t>
            </w:r>
          </w:p>
          <w:p w14:paraId="4D117AF7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77757B41">
            <w:pPr>
              <w:spacing w:line="359" w:lineRule="auto"/>
              <w:rPr>
                <w:rFonts w:ascii="Arial"/>
                <w:sz w:val="21"/>
              </w:rPr>
            </w:pPr>
          </w:p>
          <w:p w14:paraId="3BA88114">
            <w:pPr>
              <w:pStyle w:val="6"/>
              <w:spacing w:before="52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事业</w:t>
            </w:r>
          </w:p>
          <w:p w14:paraId="7FAF2C58">
            <w:pPr>
              <w:pStyle w:val="6"/>
              <w:spacing w:before="14" w:line="221" w:lineRule="auto"/>
              <w:ind w:left="18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单位</w:t>
            </w:r>
          </w:p>
          <w:p w14:paraId="2BF5FAFC">
            <w:pPr>
              <w:pStyle w:val="6"/>
              <w:spacing w:before="17" w:line="221" w:lineRule="auto"/>
              <w:ind w:left="18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经营</w:t>
            </w:r>
          </w:p>
          <w:p w14:paraId="60CC4F26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50311F1C">
            <w:pPr>
              <w:spacing w:line="359" w:lineRule="auto"/>
              <w:rPr>
                <w:rFonts w:ascii="Arial"/>
                <w:sz w:val="21"/>
              </w:rPr>
            </w:pPr>
          </w:p>
          <w:p w14:paraId="4301A658">
            <w:pPr>
              <w:pStyle w:val="6"/>
              <w:spacing w:before="52" w:line="220" w:lineRule="auto"/>
              <w:ind w:left="197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附属</w:t>
            </w:r>
          </w:p>
          <w:p w14:paraId="2E9DB7FA">
            <w:pPr>
              <w:pStyle w:val="6"/>
              <w:spacing w:before="16" w:line="221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单位</w:t>
            </w:r>
          </w:p>
          <w:p w14:paraId="7C8652E8">
            <w:pPr>
              <w:pStyle w:val="6"/>
              <w:spacing w:before="17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上缴</w:t>
            </w:r>
          </w:p>
          <w:p w14:paraId="15EA6C19">
            <w:pPr>
              <w:pStyle w:val="6"/>
              <w:spacing w:before="15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72EEDEF1">
            <w:pPr>
              <w:spacing w:line="461" w:lineRule="auto"/>
              <w:rPr>
                <w:rFonts w:ascii="Arial"/>
                <w:sz w:val="21"/>
              </w:rPr>
            </w:pPr>
          </w:p>
          <w:p w14:paraId="15940436">
            <w:pPr>
              <w:pStyle w:val="6"/>
              <w:spacing w:before="52" w:line="223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上级</w:t>
            </w:r>
          </w:p>
          <w:p w14:paraId="43B74EB7">
            <w:pPr>
              <w:pStyle w:val="6"/>
              <w:spacing w:before="13" w:line="221" w:lineRule="auto"/>
              <w:ind w:left="185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补助</w:t>
            </w:r>
          </w:p>
          <w:p w14:paraId="689988A7">
            <w:pPr>
              <w:pStyle w:val="6"/>
              <w:spacing w:before="15" w:line="220" w:lineRule="auto"/>
              <w:ind w:left="191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238F8BEA">
            <w:pPr>
              <w:spacing w:line="282" w:lineRule="auto"/>
              <w:rPr>
                <w:rFonts w:ascii="Arial"/>
                <w:sz w:val="21"/>
              </w:rPr>
            </w:pPr>
          </w:p>
          <w:p w14:paraId="44E3E6BE">
            <w:pPr>
              <w:spacing w:line="282" w:lineRule="auto"/>
              <w:rPr>
                <w:rFonts w:ascii="Arial"/>
                <w:sz w:val="21"/>
              </w:rPr>
            </w:pPr>
          </w:p>
          <w:p w14:paraId="737581E6">
            <w:pPr>
              <w:pStyle w:val="6"/>
              <w:spacing w:before="52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其他</w:t>
            </w:r>
          </w:p>
          <w:p w14:paraId="721D7FB7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21CDED4D">
            <w:pPr>
              <w:spacing w:line="282" w:lineRule="auto"/>
              <w:rPr>
                <w:rFonts w:ascii="Arial"/>
                <w:sz w:val="21"/>
              </w:rPr>
            </w:pPr>
          </w:p>
          <w:p w14:paraId="74BAB55D">
            <w:pPr>
              <w:spacing w:line="282" w:lineRule="auto"/>
              <w:rPr>
                <w:rFonts w:ascii="Arial"/>
                <w:sz w:val="21"/>
              </w:rPr>
            </w:pPr>
          </w:p>
          <w:p w14:paraId="21B1FB6B">
            <w:pPr>
              <w:pStyle w:val="6"/>
              <w:spacing w:before="52"/>
              <w:ind w:left="223" w:right="133" w:hanging="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使用非财政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拨款结余</w:t>
            </w:r>
          </w:p>
        </w:tc>
      </w:tr>
      <w:tr w14:paraId="0EE03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715" w:type="dxa"/>
            <w:vMerge w:val="continue"/>
            <w:tcBorders>
              <w:top w:val="nil"/>
            </w:tcBorders>
            <w:vAlign w:val="top"/>
          </w:tcPr>
          <w:p w14:paraId="02259AD1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vMerge w:val="continue"/>
            <w:tcBorders>
              <w:top w:val="nil"/>
            </w:tcBorders>
            <w:vAlign w:val="top"/>
          </w:tcPr>
          <w:p w14:paraId="1C17CDC9">
            <w:pPr>
              <w:rPr>
                <w:rFonts w:ascii="Arial"/>
                <w:sz w:val="21"/>
              </w:rPr>
            </w:pPr>
          </w:p>
        </w:tc>
        <w:tc>
          <w:tcPr>
            <w:tcW w:w="696" w:type="dxa"/>
            <w:vMerge w:val="continue"/>
            <w:tcBorders>
              <w:top w:val="nil"/>
            </w:tcBorders>
            <w:vAlign w:val="top"/>
          </w:tcPr>
          <w:p w14:paraId="5C9A60D6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Merge w:val="continue"/>
            <w:tcBorders>
              <w:top w:val="nil"/>
            </w:tcBorders>
            <w:vAlign w:val="top"/>
          </w:tcPr>
          <w:p w14:paraId="649BCD12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7FD491A">
            <w:pPr>
              <w:spacing w:line="243" w:lineRule="auto"/>
              <w:rPr>
                <w:rFonts w:ascii="Arial"/>
                <w:sz w:val="21"/>
              </w:rPr>
            </w:pPr>
          </w:p>
          <w:p w14:paraId="44EF9692">
            <w:pPr>
              <w:spacing w:line="243" w:lineRule="auto"/>
              <w:rPr>
                <w:rFonts w:ascii="Arial"/>
                <w:sz w:val="21"/>
              </w:rPr>
            </w:pPr>
          </w:p>
          <w:p w14:paraId="286B9766">
            <w:pPr>
              <w:pStyle w:val="6"/>
              <w:spacing w:before="52" w:line="222" w:lineRule="auto"/>
              <w:ind w:left="244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小计</w:t>
            </w:r>
          </w:p>
        </w:tc>
        <w:tc>
          <w:tcPr>
            <w:tcW w:w="791" w:type="dxa"/>
            <w:vAlign w:val="top"/>
          </w:tcPr>
          <w:p w14:paraId="67ED34C4">
            <w:pPr>
              <w:pStyle w:val="6"/>
              <w:spacing w:before="229" w:line="222" w:lineRule="auto"/>
              <w:ind w:left="16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一般公</w:t>
            </w:r>
          </w:p>
          <w:p w14:paraId="3BDD155F">
            <w:pPr>
              <w:pStyle w:val="6"/>
              <w:spacing w:before="16" w:line="220" w:lineRule="auto"/>
              <w:ind w:left="1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共预算</w:t>
            </w:r>
          </w:p>
          <w:p w14:paraId="5F1C6E74">
            <w:pPr>
              <w:pStyle w:val="6"/>
              <w:spacing w:before="15" w:line="246" w:lineRule="auto"/>
              <w:ind w:left="318" w:right="150" w:hanging="15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拨款收</w:t>
            </w:r>
            <w:r>
              <w:rPr>
                <w:sz w:val="16"/>
                <w:szCs w:val="16"/>
              </w:rPr>
              <w:t xml:space="preserve"> 入</w:t>
            </w:r>
          </w:p>
        </w:tc>
        <w:tc>
          <w:tcPr>
            <w:tcW w:w="680" w:type="dxa"/>
            <w:vAlign w:val="top"/>
          </w:tcPr>
          <w:p w14:paraId="1FF39225">
            <w:pPr>
              <w:pStyle w:val="6"/>
              <w:spacing w:before="23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政府</w:t>
            </w:r>
          </w:p>
          <w:p w14:paraId="45CD74C8">
            <w:pPr>
              <w:pStyle w:val="6"/>
              <w:spacing w:before="15" w:line="222" w:lineRule="auto"/>
              <w:ind w:left="188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性基</w:t>
            </w:r>
          </w:p>
          <w:p w14:paraId="182C926B">
            <w:pPr>
              <w:pStyle w:val="6"/>
              <w:spacing w:before="16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金预</w:t>
            </w:r>
          </w:p>
          <w:p w14:paraId="19CD4BB2">
            <w:pPr>
              <w:pStyle w:val="6"/>
              <w:spacing w:before="15" w:line="220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算拨</w:t>
            </w:r>
          </w:p>
          <w:p w14:paraId="01071E4E">
            <w:pPr>
              <w:pStyle w:val="6"/>
              <w:spacing w:before="18" w:line="222" w:lineRule="auto"/>
              <w:ind w:left="264" w:right="172" w:hanging="7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款收</w:t>
            </w:r>
            <w:r>
              <w:rPr>
                <w:sz w:val="16"/>
                <w:szCs w:val="16"/>
              </w:rPr>
              <w:t xml:space="preserve"> 入</w:t>
            </w:r>
          </w:p>
        </w:tc>
        <w:tc>
          <w:tcPr>
            <w:tcW w:w="685" w:type="dxa"/>
            <w:vAlign w:val="top"/>
          </w:tcPr>
          <w:p w14:paraId="5A222A74">
            <w:pPr>
              <w:pStyle w:val="6"/>
              <w:spacing w:before="126" w:line="221" w:lineRule="auto"/>
              <w:ind w:left="204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国有</w:t>
            </w:r>
          </w:p>
          <w:p w14:paraId="06742702">
            <w:pPr>
              <w:pStyle w:val="6"/>
              <w:spacing w:before="14" w:line="220" w:lineRule="auto"/>
              <w:ind w:left="195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资本</w:t>
            </w:r>
          </w:p>
          <w:p w14:paraId="0F751166">
            <w:pPr>
              <w:pStyle w:val="6"/>
              <w:spacing w:before="18" w:line="221" w:lineRule="auto"/>
              <w:ind w:left="18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经营</w:t>
            </w:r>
          </w:p>
          <w:p w14:paraId="2D102354">
            <w:pPr>
              <w:pStyle w:val="6"/>
              <w:spacing w:before="15" w:line="220" w:lineRule="auto"/>
              <w:ind w:left="18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预算</w:t>
            </w:r>
          </w:p>
          <w:p w14:paraId="702D1A8B">
            <w:pPr>
              <w:pStyle w:val="6"/>
              <w:spacing w:before="18" w:line="220" w:lineRule="auto"/>
              <w:ind w:left="193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0" w:type="dxa"/>
            <w:vMerge w:val="continue"/>
            <w:tcBorders>
              <w:top w:val="nil"/>
            </w:tcBorders>
            <w:vAlign w:val="top"/>
          </w:tcPr>
          <w:p w14:paraId="3B9FF4F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5FAE6D2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0620750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0194C08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7A5004B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4E735F5D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031658B2">
            <w:pPr>
              <w:rPr>
                <w:rFonts w:ascii="Arial"/>
                <w:sz w:val="21"/>
              </w:rPr>
            </w:pPr>
          </w:p>
        </w:tc>
      </w:tr>
      <w:tr w14:paraId="2CA35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715" w:type="dxa"/>
            <w:vAlign w:val="top"/>
          </w:tcPr>
          <w:p w14:paraId="1F3E68AD">
            <w:pPr>
              <w:pStyle w:val="6"/>
              <w:spacing w:before="130" w:line="224" w:lineRule="exact"/>
              <w:ind w:left="781"/>
              <w:rPr>
                <w:sz w:val="16"/>
                <w:szCs w:val="16"/>
              </w:rPr>
            </w:pPr>
            <w:r>
              <w:rPr>
                <w:spacing w:val="-3"/>
                <w:position w:val="1"/>
                <w:sz w:val="16"/>
                <w:szCs w:val="16"/>
              </w:rPr>
              <w:t>**</w:t>
            </w:r>
          </w:p>
        </w:tc>
        <w:tc>
          <w:tcPr>
            <w:tcW w:w="2372" w:type="dxa"/>
            <w:vAlign w:val="top"/>
          </w:tcPr>
          <w:p w14:paraId="0D2F12DB">
            <w:pPr>
              <w:pStyle w:val="6"/>
              <w:spacing w:before="130" w:line="224" w:lineRule="exact"/>
              <w:ind w:left="1106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696" w:type="dxa"/>
            <w:vAlign w:val="top"/>
          </w:tcPr>
          <w:p w14:paraId="3D902A1E">
            <w:pPr>
              <w:pStyle w:val="6"/>
              <w:spacing w:before="130" w:line="242" w:lineRule="auto"/>
              <w:ind w:left="3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3" w:type="dxa"/>
            <w:vAlign w:val="top"/>
          </w:tcPr>
          <w:p w14:paraId="0C2E29B9">
            <w:pPr>
              <w:pStyle w:val="6"/>
              <w:spacing w:before="130" w:line="242" w:lineRule="auto"/>
              <w:ind w:left="34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91" w:type="dxa"/>
            <w:vAlign w:val="top"/>
          </w:tcPr>
          <w:p w14:paraId="3E3A0F0E">
            <w:pPr>
              <w:pStyle w:val="6"/>
              <w:spacing w:before="129" w:line="241" w:lineRule="auto"/>
              <w:ind w:left="3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91" w:type="dxa"/>
            <w:vAlign w:val="top"/>
          </w:tcPr>
          <w:p w14:paraId="4E3BCD79">
            <w:pPr>
              <w:pStyle w:val="6"/>
              <w:spacing w:before="130" w:line="242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0" w:type="dxa"/>
            <w:vAlign w:val="top"/>
          </w:tcPr>
          <w:p w14:paraId="35988DBE">
            <w:pPr>
              <w:pStyle w:val="6"/>
              <w:spacing w:before="129" w:line="241" w:lineRule="auto"/>
              <w:ind w:left="3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5" w:type="dxa"/>
            <w:vAlign w:val="top"/>
          </w:tcPr>
          <w:p w14:paraId="4ADE6A4C">
            <w:pPr>
              <w:pStyle w:val="6"/>
              <w:spacing w:before="130" w:line="242" w:lineRule="auto"/>
              <w:ind w:left="3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top"/>
          </w:tcPr>
          <w:p w14:paraId="34078BDB">
            <w:pPr>
              <w:pStyle w:val="6"/>
              <w:spacing w:before="129" w:line="241" w:lineRule="auto"/>
              <w:ind w:left="3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1" w:type="dxa"/>
            <w:vAlign w:val="top"/>
          </w:tcPr>
          <w:p w14:paraId="2D9D39AD">
            <w:pPr>
              <w:pStyle w:val="6"/>
              <w:spacing w:before="130" w:line="242" w:lineRule="auto"/>
              <w:ind w:left="3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1" w:type="dxa"/>
            <w:vAlign w:val="top"/>
          </w:tcPr>
          <w:p w14:paraId="443549E8">
            <w:pPr>
              <w:pStyle w:val="6"/>
              <w:spacing w:before="129" w:line="241" w:lineRule="auto"/>
              <w:ind w:left="3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1" w:type="dxa"/>
            <w:vAlign w:val="top"/>
          </w:tcPr>
          <w:p w14:paraId="32781F00">
            <w:pPr>
              <w:pStyle w:val="6"/>
              <w:spacing w:before="129" w:line="241" w:lineRule="auto"/>
              <w:ind w:left="3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1" w:type="dxa"/>
            <w:vAlign w:val="top"/>
          </w:tcPr>
          <w:p w14:paraId="6E855BCE">
            <w:pPr>
              <w:pStyle w:val="6"/>
              <w:spacing w:before="129" w:line="241" w:lineRule="auto"/>
              <w:ind w:left="3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1" w:type="dxa"/>
            <w:vAlign w:val="top"/>
          </w:tcPr>
          <w:p w14:paraId="7AEE2092">
            <w:pPr>
              <w:pStyle w:val="6"/>
              <w:spacing w:before="129" w:line="241" w:lineRule="auto"/>
              <w:ind w:left="3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78" w:type="dxa"/>
            <w:vAlign w:val="top"/>
          </w:tcPr>
          <w:p w14:paraId="00389A7D">
            <w:pPr>
              <w:pStyle w:val="6"/>
              <w:spacing w:before="129" w:line="241" w:lineRule="auto"/>
              <w:ind w:left="50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14:paraId="10118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15" w:type="dxa"/>
            <w:vAlign w:val="top"/>
          </w:tcPr>
          <w:p w14:paraId="26EAC817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vAlign w:val="top"/>
          </w:tcPr>
          <w:p w14:paraId="48A99F98">
            <w:pPr>
              <w:pStyle w:val="6"/>
              <w:spacing w:before="189" w:line="222" w:lineRule="auto"/>
              <w:ind w:left="102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696" w:type="dxa"/>
            <w:vAlign w:val="top"/>
          </w:tcPr>
          <w:p w14:paraId="17B4C514">
            <w:pPr>
              <w:pStyle w:val="6"/>
              <w:spacing w:before="189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763" w:type="dxa"/>
            <w:vAlign w:val="top"/>
          </w:tcPr>
          <w:p w14:paraId="5BE02862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68F0F5F">
            <w:pPr>
              <w:pStyle w:val="6"/>
              <w:spacing w:before="189"/>
              <w:ind w:left="21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791" w:type="dxa"/>
            <w:vAlign w:val="top"/>
          </w:tcPr>
          <w:p w14:paraId="51760651">
            <w:pPr>
              <w:pStyle w:val="6"/>
              <w:spacing w:before="189"/>
              <w:ind w:left="21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680" w:type="dxa"/>
            <w:vAlign w:val="top"/>
          </w:tcPr>
          <w:p w14:paraId="3D7934CE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35ABA90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52E9697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2FC75C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923D40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C560EF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AC189C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32C6CCF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2447D18F">
            <w:pPr>
              <w:rPr>
                <w:rFonts w:ascii="Arial"/>
                <w:sz w:val="21"/>
              </w:rPr>
            </w:pPr>
          </w:p>
        </w:tc>
      </w:tr>
      <w:tr w14:paraId="61803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15" w:type="dxa"/>
            <w:vAlign w:val="top"/>
          </w:tcPr>
          <w:p w14:paraId="3DD74E2A">
            <w:pPr>
              <w:pStyle w:val="6"/>
              <w:spacing w:before="192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201</w:t>
            </w:r>
          </w:p>
        </w:tc>
        <w:tc>
          <w:tcPr>
            <w:tcW w:w="2372" w:type="dxa"/>
            <w:vAlign w:val="top"/>
          </w:tcPr>
          <w:p w14:paraId="48569A4A">
            <w:pPr>
              <w:pStyle w:val="6"/>
              <w:spacing w:before="193" w:line="220" w:lineRule="auto"/>
              <w:ind w:left="11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一般公共服务支出</w:t>
            </w:r>
          </w:p>
        </w:tc>
        <w:tc>
          <w:tcPr>
            <w:tcW w:w="696" w:type="dxa"/>
            <w:vAlign w:val="top"/>
          </w:tcPr>
          <w:p w14:paraId="1ACAAA5D">
            <w:pPr>
              <w:pStyle w:val="6"/>
              <w:spacing w:before="192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63" w:type="dxa"/>
            <w:vAlign w:val="top"/>
          </w:tcPr>
          <w:p w14:paraId="0A741C75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CC1849B">
            <w:pPr>
              <w:pStyle w:val="6"/>
              <w:spacing w:before="192"/>
              <w:ind w:left="16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91" w:type="dxa"/>
            <w:vAlign w:val="top"/>
          </w:tcPr>
          <w:p w14:paraId="1EA3DE5E">
            <w:pPr>
              <w:pStyle w:val="6"/>
              <w:spacing w:before="192"/>
              <w:ind w:left="16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680" w:type="dxa"/>
            <w:vAlign w:val="top"/>
          </w:tcPr>
          <w:p w14:paraId="46205B9D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9AF77B3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006EE3B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F5FBDD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8D1257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F76E32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9EC852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E5BB01D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4EABFAAE">
            <w:pPr>
              <w:rPr>
                <w:rFonts w:ascii="Arial"/>
                <w:sz w:val="21"/>
              </w:rPr>
            </w:pPr>
          </w:p>
        </w:tc>
      </w:tr>
      <w:tr w14:paraId="40C90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15" w:type="dxa"/>
            <w:vAlign w:val="top"/>
          </w:tcPr>
          <w:p w14:paraId="081AC758">
            <w:pPr>
              <w:pStyle w:val="6"/>
              <w:spacing w:before="193" w:line="241" w:lineRule="auto"/>
              <w:ind w:left="284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13</w:t>
            </w:r>
          </w:p>
        </w:tc>
        <w:tc>
          <w:tcPr>
            <w:tcW w:w="2372" w:type="dxa"/>
            <w:vAlign w:val="top"/>
          </w:tcPr>
          <w:p w14:paraId="33E33512">
            <w:pPr>
              <w:pStyle w:val="6"/>
              <w:spacing w:before="193" w:line="220" w:lineRule="auto"/>
              <w:ind w:left="27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商贸事务</w:t>
            </w:r>
          </w:p>
        </w:tc>
        <w:tc>
          <w:tcPr>
            <w:tcW w:w="696" w:type="dxa"/>
            <w:vAlign w:val="top"/>
          </w:tcPr>
          <w:p w14:paraId="1A572735">
            <w:pPr>
              <w:pStyle w:val="6"/>
              <w:spacing w:before="193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63" w:type="dxa"/>
            <w:vAlign w:val="top"/>
          </w:tcPr>
          <w:p w14:paraId="08122F5C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C7F22D6">
            <w:pPr>
              <w:pStyle w:val="6"/>
              <w:spacing w:before="193"/>
              <w:ind w:left="16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91" w:type="dxa"/>
            <w:vAlign w:val="top"/>
          </w:tcPr>
          <w:p w14:paraId="58282051">
            <w:pPr>
              <w:pStyle w:val="6"/>
              <w:spacing w:before="193"/>
              <w:ind w:left="16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680" w:type="dxa"/>
            <w:vAlign w:val="top"/>
          </w:tcPr>
          <w:p w14:paraId="4C05E123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E12F53D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B4A6A1B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2DE152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AE993E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3350E0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22E4EA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9F6E37D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ACA71EC">
            <w:pPr>
              <w:rPr>
                <w:rFonts w:ascii="Arial"/>
                <w:sz w:val="21"/>
              </w:rPr>
            </w:pPr>
          </w:p>
        </w:tc>
      </w:tr>
      <w:tr w14:paraId="545EE6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715" w:type="dxa"/>
            <w:vAlign w:val="top"/>
          </w:tcPr>
          <w:p w14:paraId="1A91254F">
            <w:pPr>
              <w:pStyle w:val="6"/>
              <w:spacing w:before="193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2011399</w:t>
            </w:r>
          </w:p>
        </w:tc>
        <w:tc>
          <w:tcPr>
            <w:tcW w:w="2372" w:type="dxa"/>
            <w:vAlign w:val="top"/>
          </w:tcPr>
          <w:p w14:paraId="2D951357">
            <w:pPr>
              <w:pStyle w:val="6"/>
              <w:spacing w:before="194" w:line="220" w:lineRule="auto"/>
              <w:ind w:left="43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其他商贸事务支出</w:t>
            </w:r>
          </w:p>
        </w:tc>
        <w:tc>
          <w:tcPr>
            <w:tcW w:w="696" w:type="dxa"/>
            <w:vAlign w:val="top"/>
          </w:tcPr>
          <w:p w14:paraId="18379F3A">
            <w:pPr>
              <w:pStyle w:val="6"/>
              <w:spacing w:before="193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63" w:type="dxa"/>
            <w:vAlign w:val="top"/>
          </w:tcPr>
          <w:p w14:paraId="52F00B39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B2C6862">
            <w:pPr>
              <w:pStyle w:val="6"/>
              <w:spacing w:before="193"/>
              <w:ind w:left="16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791" w:type="dxa"/>
            <w:vAlign w:val="top"/>
          </w:tcPr>
          <w:p w14:paraId="1A8B274A">
            <w:pPr>
              <w:pStyle w:val="6"/>
              <w:spacing w:before="193"/>
              <w:ind w:left="16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246.06</w:t>
            </w:r>
          </w:p>
        </w:tc>
        <w:tc>
          <w:tcPr>
            <w:tcW w:w="680" w:type="dxa"/>
            <w:vAlign w:val="top"/>
          </w:tcPr>
          <w:p w14:paraId="6D964697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7FB7F89D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7C3FFB6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C5083A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DD484D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579042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D973D2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928A113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DB6CE94">
            <w:pPr>
              <w:rPr>
                <w:rFonts w:ascii="Arial"/>
                <w:sz w:val="21"/>
              </w:rPr>
            </w:pPr>
          </w:p>
        </w:tc>
      </w:tr>
      <w:tr w14:paraId="55925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715" w:type="dxa"/>
            <w:vAlign w:val="top"/>
          </w:tcPr>
          <w:p w14:paraId="642D84E0">
            <w:pPr>
              <w:pStyle w:val="6"/>
              <w:spacing w:before="193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208</w:t>
            </w:r>
          </w:p>
        </w:tc>
        <w:tc>
          <w:tcPr>
            <w:tcW w:w="2372" w:type="dxa"/>
            <w:vAlign w:val="top"/>
          </w:tcPr>
          <w:p w14:paraId="2462DB60">
            <w:pPr>
              <w:pStyle w:val="6"/>
              <w:spacing w:before="193" w:line="220" w:lineRule="auto"/>
              <w:ind w:left="11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社会保障和就业支出</w:t>
            </w:r>
          </w:p>
        </w:tc>
        <w:tc>
          <w:tcPr>
            <w:tcW w:w="696" w:type="dxa"/>
            <w:vAlign w:val="top"/>
          </w:tcPr>
          <w:p w14:paraId="100E4AED">
            <w:pPr>
              <w:pStyle w:val="6"/>
              <w:spacing w:before="193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63" w:type="dxa"/>
            <w:vAlign w:val="top"/>
          </w:tcPr>
          <w:p w14:paraId="47D1FAC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6159F87D">
            <w:pPr>
              <w:pStyle w:val="6"/>
              <w:spacing w:before="193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91" w:type="dxa"/>
            <w:vAlign w:val="top"/>
          </w:tcPr>
          <w:p w14:paraId="25CA1D94">
            <w:pPr>
              <w:pStyle w:val="6"/>
              <w:spacing w:before="193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680" w:type="dxa"/>
            <w:vAlign w:val="top"/>
          </w:tcPr>
          <w:p w14:paraId="55E555D8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0B4DD0E6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FB35C8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386034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5FA3B4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98907C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128C0E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E1442E5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4C5413BB">
            <w:pPr>
              <w:rPr>
                <w:rFonts w:ascii="Arial"/>
                <w:sz w:val="21"/>
              </w:rPr>
            </w:pPr>
          </w:p>
        </w:tc>
      </w:tr>
      <w:tr w14:paraId="384C1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715" w:type="dxa"/>
            <w:vAlign w:val="top"/>
          </w:tcPr>
          <w:p w14:paraId="5BBA9033">
            <w:pPr>
              <w:pStyle w:val="6"/>
              <w:spacing w:before="192" w:line="241" w:lineRule="auto"/>
              <w:ind w:left="27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05</w:t>
            </w:r>
          </w:p>
        </w:tc>
        <w:tc>
          <w:tcPr>
            <w:tcW w:w="2372" w:type="dxa"/>
            <w:vAlign w:val="top"/>
          </w:tcPr>
          <w:p w14:paraId="22B244C9">
            <w:pPr>
              <w:pStyle w:val="6"/>
              <w:spacing w:before="193" w:line="220" w:lineRule="auto"/>
              <w:ind w:left="27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行政事业单位养老支出</w:t>
            </w:r>
          </w:p>
        </w:tc>
        <w:tc>
          <w:tcPr>
            <w:tcW w:w="696" w:type="dxa"/>
            <w:vAlign w:val="top"/>
          </w:tcPr>
          <w:p w14:paraId="568ED09E">
            <w:pPr>
              <w:pStyle w:val="6"/>
              <w:spacing w:before="193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63" w:type="dxa"/>
            <w:vAlign w:val="top"/>
          </w:tcPr>
          <w:p w14:paraId="315F257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B34B655">
            <w:pPr>
              <w:pStyle w:val="6"/>
              <w:spacing w:before="193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91" w:type="dxa"/>
            <w:vAlign w:val="top"/>
          </w:tcPr>
          <w:p w14:paraId="37162806">
            <w:pPr>
              <w:pStyle w:val="6"/>
              <w:spacing w:before="193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680" w:type="dxa"/>
            <w:vAlign w:val="top"/>
          </w:tcPr>
          <w:p w14:paraId="3751C0E3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2F066DB8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717C01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E18D69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01E64D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04976E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07CDEE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EC1B642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4103532">
            <w:pPr>
              <w:rPr>
                <w:rFonts w:ascii="Arial"/>
                <w:sz w:val="21"/>
              </w:rPr>
            </w:pPr>
          </w:p>
        </w:tc>
      </w:tr>
      <w:tr w14:paraId="5D276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715" w:type="dxa"/>
            <w:vAlign w:val="top"/>
          </w:tcPr>
          <w:p w14:paraId="79D5049E">
            <w:pPr>
              <w:pStyle w:val="6"/>
              <w:spacing w:before="192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2080505</w:t>
            </w:r>
          </w:p>
        </w:tc>
        <w:tc>
          <w:tcPr>
            <w:tcW w:w="2372" w:type="dxa"/>
            <w:vAlign w:val="top"/>
          </w:tcPr>
          <w:p w14:paraId="515302C2">
            <w:pPr>
              <w:pStyle w:val="6"/>
              <w:spacing w:before="89"/>
              <w:ind w:left="119" w:right="181" w:firstLine="3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机关事业单位基本养老保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险缴费支出</w:t>
            </w:r>
          </w:p>
        </w:tc>
        <w:tc>
          <w:tcPr>
            <w:tcW w:w="696" w:type="dxa"/>
            <w:vAlign w:val="top"/>
          </w:tcPr>
          <w:p w14:paraId="451A08F7">
            <w:pPr>
              <w:pStyle w:val="6"/>
              <w:spacing w:before="192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63" w:type="dxa"/>
            <w:vAlign w:val="top"/>
          </w:tcPr>
          <w:p w14:paraId="034713A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D7300A6">
            <w:pPr>
              <w:pStyle w:val="6"/>
              <w:spacing w:before="192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791" w:type="dxa"/>
            <w:vAlign w:val="top"/>
          </w:tcPr>
          <w:p w14:paraId="5484E0AB">
            <w:pPr>
              <w:pStyle w:val="6"/>
              <w:spacing w:before="192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10.93</w:t>
            </w:r>
          </w:p>
        </w:tc>
        <w:tc>
          <w:tcPr>
            <w:tcW w:w="680" w:type="dxa"/>
            <w:vAlign w:val="top"/>
          </w:tcPr>
          <w:p w14:paraId="6F66888D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11525E12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4B88E4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59A8BD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88E70A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F2665C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E80D2BB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B375EC3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FF5BB9C">
            <w:pPr>
              <w:rPr>
                <w:rFonts w:ascii="Arial"/>
                <w:sz w:val="21"/>
              </w:rPr>
            </w:pPr>
          </w:p>
        </w:tc>
      </w:tr>
      <w:tr w14:paraId="4B3BF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715" w:type="dxa"/>
            <w:vAlign w:val="top"/>
          </w:tcPr>
          <w:p w14:paraId="322D52E6">
            <w:pPr>
              <w:pStyle w:val="6"/>
              <w:spacing w:before="194" w:line="242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221</w:t>
            </w:r>
          </w:p>
        </w:tc>
        <w:tc>
          <w:tcPr>
            <w:tcW w:w="2372" w:type="dxa"/>
            <w:vAlign w:val="top"/>
          </w:tcPr>
          <w:p w14:paraId="7FFBB298">
            <w:pPr>
              <w:pStyle w:val="6"/>
              <w:spacing w:before="195" w:line="220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住房保障支出</w:t>
            </w:r>
          </w:p>
        </w:tc>
        <w:tc>
          <w:tcPr>
            <w:tcW w:w="696" w:type="dxa"/>
            <w:vAlign w:val="top"/>
          </w:tcPr>
          <w:p w14:paraId="2B544D73">
            <w:pPr>
              <w:pStyle w:val="6"/>
              <w:spacing w:before="194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63" w:type="dxa"/>
            <w:vAlign w:val="top"/>
          </w:tcPr>
          <w:p w14:paraId="2DBFA13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36DD25E">
            <w:pPr>
              <w:pStyle w:val="6"/>
              <w:spacing w:before="194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91" w:type="dxa"/>
            <w:vAlign w:val="top"/>
          </w:tcPr>
          <w:p w14:paraId="7AFE2028">
            <w:pPr>
              <w:pStyle w:val="6"/>
              <w:spacing w:before="194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680" w:type="dxa"/>
            <w:vAlign w:val="top"/>
          </w:tcPr>
          <w:p w14:paraId="6C8246D8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634A2719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2E4E7B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C94DA6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A209FC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F3908D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8A6035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A17ADFB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1AE1138A">
            <w:pPr>
              <w:rPr>
                <w:rFonts w:ascii="Arial"/>
                <w:sz w:val="21"/>
              </w:rPr>
            </w:pPr>
          </w:p>
        </w:tc>
      </w:tr>
    </w:tbl>
    <w:p w14:paraId="33EC88AF">
      <w:pPr>
        <w:rPr>
          <w:rFonts w:ascii="Arial"/>
          <w:sz w:val="21"/>
        </w:rPr>
      </w:pPr>
    </w:p>
    <w:p w14:paraId="0281BA7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0B642A4A">
      <w:pPr>
        <w:spacing w:before="7"/>
      </w:pPr>
    </w:p>
    <w:p w14:paraId="66FAFBA8">
      <w:pPr>
        <w:spacing w:before="7"/>
      </w:pPr>
    </w:p>
    <w:p w14:paraId="066D7A3A">
      <w:pPr>
        <w:spacing w:before="6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2372"/>
        <w:gridCol w:w="696"/>
        <w:gridCol w:w="763"/>
        <w:gridCol w:w="791"/>
        <w:gridCol w:w="791"/>
        <w:gridCol w:w="680"/>
        <w:gridCol w:w="685"/>
        <w:gridCol w:w="680"/>
        <w:gridCol w:w="681"/>
        <w:gridCol w:w="681"/>
        <w:gridCol w:w="681"/>
        <w:gridCol w:w="681"/>
        <w:gridCol w:w="681"/>
        <w:gridCol w:w="1078"/>
      </w:tblGrid>
      <w:tr w14:paraId="123FE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15" w:type="dxa"/>
            <w:vAlign w:val="top"/>
          </w:tcPr>
          <w:p w14:paraId="5771159D">
            <w:pPr>
              <w:pStyle w:val="6"/>
              <w:spacing w:before="193" w:line="241" w:lineRule="auto"/>
              <w:ind w:left="86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02</w:t>
            </w:r>
          </w:p>
        </w:tc>
        <w:tc>
          <w:tcPr>
            <w:tcW w:w="2372" w:type="dxa"/>
            <w:vAlign w:val="top"/>
          </w:tcPr>
          <w:p w14:paraId="36B52EF5">
            <w:pPr>
              <w:pStyle w:val="6"/>
              <w:spacing w:before="193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住房改革支出</w:t>
            </w:r>
          </w:p>
        </w:tc>
        <w:tc>
          <w:tcPr>
            <w:tcW w:w="696" w:type="dxa"/>
            <w:vAlign w:val="top"/>
          </w:tcPr>
          <w:p w14:paraId="30903239">
            <w:pPr>
              <w:pStyle w:val="6"/>
              <w:spacing w:before="193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63" w:type="dxa"/>
            <w:vAlign w:val="top"/>
          </w:tcPr>
          <w:p w14:paraId="28991979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7030266">
            <w:pPr>
              <w:pStyle w:val="6"/>
              <w:spacing w:before="193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91" w:type="dxa"/>
            <w:vAlign w:val="top"/>
          </w:tcPr>
          <w:p w14:paraId="028A4133">
            <w:pPr>
              <w:pStyle w:val="6"/>
              <w:spacing w:before="193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680" w:type="dxa"/>
            <w:vAlign w:val="top"/>
          </w:tcPr>
          <w:p w14:paraId="331FA60D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6F50F89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9EA342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C77133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6A6346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9C97D3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401055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47EB34B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B8D6D04">
            <w:pPr>
              <w:rPr>
                <w:rFonts w:ascii="Arial"/>
                <w:sz w:val="21"/>
              </w:rPr>
            </w:pPr>
          </w:p>
        </w:tc>
      </w:tr>
      <w:tr w14:paraId="20CC17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715" w:type="dxa"/>
            <w:vAlign w:val="top"/>
          </w:tcPr>
          <w:p w14:paraId="0AFE5176">
            <w:pPr>
              <w:pStyle w:val="6"/>
              <w:spacing w:before="189" w:line="241" w:lineRule="auto"/>
              <w:ind w:left="74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2210201</w:t>
            </w:r>
          </w:p>
        </w:tc>
        <w:tc>
          <w:tcPr>
            <w:tcW w:w="2372" w:type="dxa"/>
            <w:vAlign w:val="top"/>
          </w:tcPr>
          <w:p w14:paraId="332CD0A2">
            <w:pPr>
              <w:pStyle w:val="6"/>
              <w:spacing w:before="190" w:line="221" w:lineRule="auto"/>
              <w:ind w:left="42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住房公积金</w:t>
            </w:r>
          </w:p>
        </w:tc>
        <w:tc>
          <w:tcPr>
            <w:tcW w:w="696" w:type="dxa"/>
            <w:vAlign w:val="top"/>
          </w:tcPr>
          <w:p w14:paraId="53AC1918">
            <w:pPr>
              <w:pStyle w:val="6"/>
              <w:spacing w:before="190"/>
              <w:ind w:left="162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63" w:type="dxa"/>
            <w:vAlign w:val="top"/>
          </w:tcPr>
          <w:p w14:paraId="4EE69EF2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608D4580">
            <w:pPr>
              <w:pStyle w:val="6"/>
              <w:spacing w:before="190"/>
              <w:ind w:left="21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791" w:type="dxa"/>
            <w:vAlign w:val="top"/>
          </w:tcPr>
          <w:p w14:paraId="0A64F420">
            <w:pPr>
              <w:pStyle w:val="6"/>
              <w:spacing w:before="190"/>
              <w:ind w:left="211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19.12</w:t>
            </w:r>
          </w:p>
        </w:tc>
        <w:tc>
          <w:tcPr>
            <w:tcW w:w="680" w:type="dxa"/>
            <w:vAlign w:val="top"/>
          </w:tcPr>
          <w:p w14:paraId="23B065CF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0E3F504D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DACD96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853262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C6C573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B80C27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AB507C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B94F3BC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2866ACA">
            <w:pPr>
              <w:rPr>
                <w:rFonts w:ascii="Arial"/>
                <w:sz w:val="21"/>
              </w:rPr>
            </w:pPr>
          </w:p>
        </w:tc>
      </w:tr>
      <w:tr w14:paraId="5C5684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15" w:type="dxa"/>
            <w:vAlign w:val="top"/>
          </w:tcPr>
          <w:p w14:paraId="2F11D76B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vAlign w:val="top"/>
          </w:tcPr>
          <w:p w14:paraId="2A4E5ED1">
            <w:pPr>
              <w:pStyle w:val="6"/>
              <w:spacing w:before="191" w:line="222" w:lineRule="auto"/>
              <w:ind w:left="102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696" w:type="dxa"/>
            <w:vAlign w:val="top"/>
          </w:tcPr>
          <w:p w14:paraId="25833B22">
            <w:pPr>
              <w:pStyle w:val="6"/>
              <w:spacing w:before="191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763" w:type="dxa"/>
            <w:vAlign w:val="top"/>
          </w:tcPr>
          <w:p w14:paraId="15C998F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C051E8D">
            <w:pPr>
              <w:pStyle w:val="6"/>
              <w:spacing w:before="191"/>
              <w:ind w:left="21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791" w:type="dxa"/>
            <w:vAlign w:val="top"/>
          </w:tcPr>
          <w:p w14:paraId="4E9BC6DB">
            <w:pPr>
              <w:pStyle w:val="6"/>
              <w:spacing w:before="191"/>
              <w:ind w:left="21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276.11</w:t>
            </w:r>
          </w:p>
        </w:tc>
        <w:tc>
          <w:tcPr>
            <w:tcW w:w="680" w:type="dxa"/>
            <w:vAlign w:val="top"/>
          </w:tcPr>
          <w:p w14:paraId="57187C38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129BCC70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BDF92D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640DF6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3D7F0A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8EF64D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3CCBF1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46770FB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F83B84E">
            <w:pPr>
              <w:rPr>
                <w:rFonts w:ascii="Arial"/>
                <w:sz w:val="21"/>
              </w:rPr>
            </w:pPr>
          </w:p>
        </w:tc>
      </w:tr>
    </w:tbl>
    <w:p w14:paraId="756AFF05">
      <w:pPr>
        <w:rPr>
          <w:rFonts w:ascii="Arial"/>
          <w:sz w:val="21"/>
        </w:rPr>
      </w:pPr>
    </w:p>
    <w:p w14:paraId="2C9B32D5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47E24BE1">
      <w:pPr>
        <w:spacing w:line="336" w:lineRule="auto"/>
        <w:rPr>
          <w:rFonts w:ascii="Arial"/>
          <w:sz w:val="21"/>
        </w:rPr>
      </w:pPr>
    </w:p>
    <w:p w14:paraId="2C8C0CFB">
      <w:pPr>
        <w:spacing w:line="337" w:lineRule="auto"/>
        <w:rPr>
          <w:rFonts w:ascii="Arial"/>
          <w:sz w:val="21"/>
        </w:rPr>
      </w:pPr>
    </w:p>
    <w:p w14:paraId="6B756B01">
      <w:pPr>
        <w:spacing w:before="140" w:line="224" w:lineRule="auto"/>
        <w:ind w:left="552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单位支出总表</w:t>
      </w:r>
    </w:p>
    <w:p w14:paraId="2BF701C4">
      <w:pPr>
        <w:spacing w:before="81" w:line="223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填报单位[131003]南昌市东湖区特色商业街区服务中心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  </w:t>
      </w:r>
      <w:r>
        <w:rPr>
          <w:rFonts w:ascii="宋体" w:hAnsi="宋体" w:eastAsia="宋体" w:cs="宋体"/>
          <w:spacing w:val="-1"/>
          <w:position w:val="-4"/>
          <w:sz w:val="24"/>
          <w:szCs w:val="24"/>
        </w:rPr>
        <w:t>单位：万元</w:t>
      </w: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9"/>
        <w:gridCol w:w="4534"/>
        <w:gridCol w:w="1601"/>
        <w:gridCol w:w="1602"/>
        <w:gridCol w:w="1615"/>
      </w:tblGrid>
      <w:tr w14:paraId="1961D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833" w:type="dxa"/>
            <w:gridSpan w:val="2"/>
            <w:vAlign w:val="top"/>
          </w:tcPr>
          <w:p w14:paraId="4E950E27">
            <w:pPr>
              <w:pStyle w:val="6"/>
              <w:spacing w:before="94" w:line="219" w:lineRule="auto"/>
              <w:ind w:left="346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1601" w:type="dxa"/>
            <w:vMerge w:val="restart"/>
            <w:tcBorders>
              <w:bottom w:val="nil"/>
            </w:tcBorders>
            <w:vAlign w:val="top"/>
          </w:tcPr>
          <w:p w14:paraId="47EAF3C0">
            <w:pPr>
              <w:pStyle w:val="6"/>
              <w:spacing w:before="308" w:line="221" w:lineRule="auto"/>
              <w:ind w:left="568"/>
            </w:pPr>
            <w:r>
              <w:rPr>
                <w:spacing w:val="-6"/>
              </w:rPr>
              <w:t>合计</w:t>
            </w:r>
          </w:p>
        </w:tc>
        <w:tc>
          <w:tcPr>
            <w:tcW w:w="1602" w:type="dxa"/>
            <w:vMerge w:val="restart"/>
            <w:tcBorders>
              <w:bottom w:val="nil"/>
            </w:tcBorders>
            <w:vAlign w:val="top"/>
          </w:tcPr>
          <w:p w14:paraId="4E74122D">
            <w:pPr>
              <w:pStyle w:val="6"/>
              <w:spacing w:before="308" w:line="219" w:lineRule="auto"/>
              <w:ind w:left="330"/>
            </w:pPr>
            <w:r>
              <w:rPr>
                <w:spacing w:val="-3"/>
              </w:rPr>
              <w:t>基本支出</w:t>
            </w:r>
          </w:p>
        </w:tc>
        <w:tc>
          <w:tcPr>
            <w:tcW w:w="1615" w:type="dxa"/>
            <w:vMerge w:val="restart"/>
            <w:tcBorders>
              <w:bottom w:val="nil"/>
            </w:tcBorders>
            <w:vAlign w:val="top"/>
          </w:tcPr>
          <w:p w14:paraId="0669B2D5">
            <w:pPr>
              <w:pStyle w:val="6"/>
              <w:spacing w:before="308" w:line="220" w:lineRule="auto"/>
              <w:ind w:left="337"/>
            </w:pPr>
            <w:r>
              <w:rPr>
                <w:spacing w:val="-4"/>
              </w:rPr>
              <w:t>项目支出</w:t>
            </w:r>
          </w:p>
        </w:tc>
      </w:tr>
      <w:tr w14:paraId="51757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4299" w:type="dxa"/>
            <w:vAlign w:val="top"/>
          </w:tcPr>
          <w:p w14:paraId="7E41252E">
            <w:pPr>
              <w:pStyle w:val="6"/>
              <w:spacing w:before="90" w:line="219" w:lineRule="auto"/>
              <w:ind w:left="1677"/>
            </w:pPr>
            <w:r>
              <w:rPr>
                <w:spacing w:val="-3"/>
              </w:rPr>
              <w:t>科目编码</w:t>
            </w:r>
          </w:p>
        </w:tc>
        <w:tc>
          <w:tcPr>
            <w:tcW w:w="4534" w:type="dxa"/>
            <w:vAlign w:val="top"/>
          </w:tcPr>
          <w:p w14:paraId="3DDE0E0E">
            <w:pPr>
              <w:pStyle w:val="6"/>
              <w:spacing w:before="90" w:line="219" w:lineRule="auto"/>
              <w:ind w:left="1794"/>
            </w:pPr>
            <w:r>
              <w:rPr>
                <w:spacing w:val="-3"/>
              </w:rPr>
              <w:t>科目名称</w:t>
            </w:r>
          </w:p>
        </w:tc>
        <w:tc>
          <w:tcPr>
            <w:tcW w:w="1601" w:type="dxa"/>
            <w:vMerge w:val="continue"/>
            <w:tcBorders>
              <w:top w:val="nil"/>
            </w:tcBorders>
            <w:vAlign w:val="top"/>
          </w:tcPr>
          <w:p w14:paraId="1F92CB12">
            <w:pPr>
              <w:rPr>
                <w:rFonts w:ascii="Arial"/>
                <w:sz w:val="21"/>
              </w:rPr>
            </w:pPr>
          </w:p>
        </w:tc>
        <w:tc>
          <w:tcPr>
            <w:tcW w:w="1602" w:type="dxa"/>
            <w:vMerge w:val="continue"/>
            <w:tcBorders>
              <w:top w:val="nil"/>
            </w:tcBorders>
            <w:vAlign w:val="top"/>
          </w:tcPr>
          <w:p w14:paraId="4E64AFD6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Merge w:val="continue"/>
            <w:tcBorders>
              <w:top w:val="nil"/>
            </w:tcBorders>
            <w:vAlign w:val="top"/>
          </w:tcPr>
          <w:p w14:paraId="776952CB">
            <w:pPr>
              <w:rPr>
                <w:rFonts w:ascii="Arial"/>
                <w:sz w:val="21"/>
              </w:rPr>
            </w:pPr>
          </w:p>
        </w:tc>
      </w:tr>
      <w:tr w14:paraId="210AEC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4299" w:type="dxa"/>
            <w:vAlign w:val="top"/>
          </w:tcPr>
          <w:p w14:paraId="7F1AA139">
            <w:pPr>
              <w:pStyle w:val="6"/>
              <w:spacing w:before="90" w:line="325" w:lineRule="exact"/>
              <w:ind w:left="203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4534" w:type="dxa"/>
            <w:vAlign w:val="top"/>
          </w:tcPr>
          <w:p w14:paraId="36AFA0E0">
            <w:pPr>
              <w:pStyle w:val="6"/>
              <w:spacing w:before="90" w:line="325" w:lineRule="exact"/>
              <w:ind w:left="215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601" w:type="dxa"/>
            <w:vAlign w:val="top"/>
          </w:tcPr>
          <w:p w14:paraId="6F7364EC">
            <w:pPr>
              <w:pStyle w:val="6"/>
              <w:spacing w:before="90" w:line="241" w:lineRule="auto"/>
              <w:ind w:left="765"/>
            </w:pPr>
            <w:r>
              <w:t>1</w:t>
            </w:r>
          </w:p>
        </w:tc>
        <w:tc>
          <w:tcPr>
            <w:tcW w:w="1602" w:type="dxa"/>
            <w:vAlign w:val="top"/>
          </w:tcPr>
          <w:p w14:paraId="1EFE03F3">
            <w:pPr>
              <w:pStyle w:val="6"/>
              <w:spacing w:before="90" w:line="241" w:lineRule="auto"/>
              <w:ind w:left="753"/>
            </w:pPr>
            <w:r>
              <w:t>2</w:t>
            </w:r>
          </w:p>
        </w:tc>
        <w:tc>
          <w:tcPr>
            <w:tcW w:w="1615" w:type="dxa"/>
            <w:vAlign w:val="top"/>
          </w:tcPr>
          <w:p w14:paraId="18223823">
            <w:pPr>
              <w:pStyle w:val="6"/>
              <w:spacing w:before="89"/>
              <w:ind w:left="758"/>
            </w:pPr>
            <w:r>
              <w:t>3</w:t>
            </w:r>
          </w:p>
        </w:tc>
      </w:tr>
      <w:tr w14:paraId="0A094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62FA0775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2F45C7E8">
            <w:pPr>
              <w:pStyle w:val="6"/>
              <w:spacing w:before="149" w:line="221" w:lineRule="auto"/>
              <w:ind w:left="115"/>
            </w:pPr>
            <w:r>
              <w:rPr>
                <w:spacing w:val="-6"/>
              </w:rPr>
              <w:t>合计</w:t>
            </w:r>
          </w:p>
        </w:tc>
        <w:tc>
          <w:tcPr>
            <w:tcW w:w="1601" w:type="dxa"/>
            <w:vAlign w:val="top"/>
          </w:tcPr>
          <w:p w14:paraId="16BDF558">
            <w:pPr>
              <w:pStyle w:val="6"/>
              <w:spacing w:before="149" w:line="239" w:lineRule="auto"/>
              <w:ind w:left="784"/>
            </w:pPr>
            <w:r>
              <w:rPr>
                <w:spacing w:val="-3"/>
              </w:rPr>
              <w:t>276.11</w:t>
            </w:r>
          </w:p>
        </w:tc>
        <w:tc>
          <w:tcPr>
            <w:tcW w:w="1602" w:type="dxa"/>
            <w:vAlign w:val="top"/>
          </w:tcPr>
          <w:p w14:paraId="32883EF5">
            <w:pPr>
              <w:pStyle w:val="6"/>
              <w:spacing w:before="149" w:line="239" w:lineRule="auto"/>
              <w:ind w:left="786"/>
            </w:pPr>
            <w:r>
              <w:rPr>
                <w:spacing w:val="-3"/>
              </w:rPr>
              <w:t>216.28</w:t>
            </w:r>
          </w:p>
        </w:tc>
        <w:tc>
          <w:tcPr>
            <w:tcW w:w="1615" w:type="dxa"/>
            <w:vAlign w:val="top"/>
          </w:tcPr>
          <w:p w14:paraId="182CDC10">
            <w:pPr>
              <w:pStyle w:val="6"/>
              <w:spacing w:before="149" w:line="239" w:lineRule="auto"/>
              <w:ind w:left="916"/>
            </w:pPr>
            <w:r>
              <w:rPr>
                <w:spacing w:val="-3"/>
              </w:rPr>
              <w:t>59.83</w:t>
            </w:r>
          </w:p>
        </w:tc>
      </w:tr>
      <w:tr w14:paraId="6AD03D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0936D9C8">
            <w:pPr>
              <w:pStyle w:val="6"/>
              <w:spacing w:before="152"/>
              <w:ind w:left="120"/>
            </w:pPr>
            <w:r>
              <w:rPr>
                <w:spacing w:val="-5"/>
              </w:rPr>
              <w:t>201</w:t>
            </w:r>
          </w:p>
        </w:tc>
        <w:tc>
          <w:tcPr>
            <w:tcW w:w="4534" w:type="dxa"/>
            <w:vAlign w:val="top"/>
          </w:tcPr>
          <w:p w14:paraId="463E1DD4">
            <w:pPr>
              <w:pStyle w:val="6"/>
              <w:spacing w:before="153" w:line="219" w:lineRule="auto"/>
              <w:ind w:left="118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601" w:type="dxa"/>
            <w:vAlign w:val="top"/>
          </w:tcPr>
          <w:p w14:paraId="5E0E5C83">
            <w:pPr>
              <w:pStyle w:val="6"/>
              <w:spacing w:before="152" w:line="239" w:lineRule="auto"/>
              <w:ind w:left="784"/>
            </w:pPr>
            <w:r>
              <w:rPr>
                <w:spacing w:val="-3"/>
              </w:rPr>
              <w:t>246.06</w:t>
            </w:r>
          </w:p>
        </w:tc>
        <w:tc>
          <w:tcPr>
            <w:tcW w:w="1602" w:type="dxa"/>
            <w:vAlign w:val="top"/>
          </w:tcPr>
          <w:p w14:paraId="23026529">
            <w:pPr>
              <w:pStyle w:val="6"/>
              <w:spacing w:before="152" w:line="239" w:lineRule="auto"/>
              <w:ind w:left="801"/>
            </w:pPr>
            <w:r>
              <w:rPr>
                <w:spacing w:val="-5"/>
              </w:rPr>
              <w:t>186.23</w:t>
            </w:r>
          </w:p>
        </w:tc>
        <w:tc>
          <w:tcPr>
            <w:tcW w:w="1615" w:type="dxa"/>
            <w:vAlign w:val="top"/>
          </w:tcPr>
          <w:p w14:paraId="41D87C5E">
            <w:pPr>
              <w:pStyle w:val="6"/>
              <w:spacing w:before="152" w:line="239" w:lineRule="auto"/>
              <w:ind w:left="916"/>
            </w:pPr>
            <w:r>
              <w:rPr>
                <w:spacing w:val="-3"/>
              </w:rPr>
              <w:t>59.83</w:t>
            </w:r>
          </w:p>
        </w:tc>
      </w:tr>
      <w:tr w14:paraId="21E8D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149374E1">
            <w:pPr>
              <w:pStyle w:val="6"/>
              <w:spacing w:before="152"/>
              <w:ind w:left="375"/>
            </w:pPr>
            <w:r>
              <w:rPr>
                <w:spacing w:val="-14"/>
              </w:rPr>
              <w:t>13</w:t>
            </w:r>
          </w:p>
        </w:tc>
        <w:tc>
          <w:tcPr>
            <w:tcW w:w="4534" w:type="dxa"/>
            <w:vAlign w:val="top"/>
          </w:tcPr>
          <w:p w14:paraId="66D61211">
            <w:pPr>
              <w:pStyle w:val="6"/>
              <w:spacing w:before="153" w:line="219" w:lineRule="auto"/>
              <w:ind w:left="359"/>
            </w:pPr>
            <w:r>
              <w:rPr>
                <w:spacing w:val="-4"/>
              </w:rPr>
              <w:t>商贸事务</w:t>
            </w:r>
          </w:p>
        </w:tc>
        <w:tc>
          <w:tcPr>
            <w:tcW w:w="1601" w:type="dxa"/>
            <w:vAlign w:val="top"/>
          </w:tcPr>
          <w:p w14:paraId="798D927D">
            <w:pPr>
              <w:pStyle w:val="6"/>
              <w:spacing w:before="153" w:line="239" w:lineRule="auto"/>
              <w:ind w:left="784"/>
            </w:pPr>
            <w:r>
              <w:rPr>
                <w:spacing w:val="-3"/>
              </w:rPr>
              <w:t>246.06</w:t>
            </w:r>
          </w:p>
        </w:tc>
        <w:tc>
          <w:tcPr>
            <w:tcW w:w="1602" w:type="dxa"/>
            <w:vAlign w:val="top"/>
          </w:tcPr>
          <w:p w14:paraId="126AB28A">
            <w:pPr>
              <w:pStyle w:val="6"/>
              <w:spacing w:before="153" w:line="239" w:lineRule="auto"/>
              <w:ind w:left="801"/>
            </w:pPr>
            <w:r>
              <w:rPr>
                <w:spacing w:val="-5"/>
              </w:rPr>
              <w:t>186.23</w:t>
            </w:r>
          </w:p>
        </w:tc>
        <w:tc>
          <w:tcPr>
            <w:tcW w:w="1615" w:type="dxa"/>
            <w:vAlign w:val="top"/>
          </w:tcPr>
          <w:p w14:paraId="328FBBA4">
            <w:pPr>
              <w:pStyle w:val="6"/>
              <w:spacing w:before="153" w:line="239" w:lineRule="auto"/>
              <w:ind w:left="916"/>
            </w:pPr>
            <w:r>
              <w:rPr>
                <w:spacing w:val="-3"/>
              </w:rPr>
              <w:t>59.83</w:t>
            </w:r>
          </w:p>
        </w:tc>
      </w:tr>
      <w:tr w14:paraId="0A00C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479A564C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2011399</w:t>
            </w:r>
          </w:p>
        </w:tc>
        <w:tc>
          <w:tcPr>
            <w:tcW w:w="4534" w:type="dxa"/>
            <w:vAlign w:val="top"/>
          </w:tcPr>
          <w:p w14:paraId="01C4F2AB">
            <w:pPr>
              <w:pStyle w:val="6"/>
              <w:spacing w:before="154" w:line="219" w:lineRule="auto"/>
              <w:ind w:left="595"/>
            </w:pPr>
            <w:r>
              <w:rPr>
                <w:spacing w:val="-2"/>
              </w:rPr>
              <w:t>其他商贸事务支出</w:t>
            </w:r>
          </w:p>
        </w:tc>
        <w:tc>
          <w:tcPr>
            <w:tcW w:w="1601" w:type="dxa"/>
            <w:vAlign w:val="top"/>
          </w:tcPr>
          <w:p w14:paraId="732B89F7">
            <w:pPr>
              <w:pStyle w:val="6"/>
              <w:spacing w:before="153" w:line="239" w:lineRule="auto"/>
              <w:ind w:left="784"/>
            </w:pPr>
            <w:r>
              <w:rPr>
                <w:spacing w:val="-3"/>
              </w:rPr>
              <w:t>246.06</w:t>
            </w:r>
          </w:p>
        </w:tc>
        <w:tc>
          <w:tcPr>
            <w:tcW w:w="1602" w:type="dxa"/>
            <w:vAlign w:val="top"/>
          </w:tcPr>
          <w:p w14:paraId="2638F693">
            <w:pPr>
              <w:pStyle w:val="6"/>
              <w:spacing w:before="153" w:line="239" w:lineRule="auto"/>
              <w:ind w:left="801"/>
            </w:pPr>
            <w:r>
              <w:rPr>
                <w:spacing w:val="-5"/>
              </w:rPr>
              <w:t>186.23</w:t>
            </w:r>
          </w:p>
        </w:tc>
        <w:tc>
          <w:tcPr>
            <w:tcW w:w="1615" w:type="dxa"/>
            <w:vAlign w:val="top"/>
          </w:tcPr>
          <w:p w14:paraId="0616F8A3">
            <w:pPr>
              <w:pStyle w:val="6"/>
              <w:spacing w:before="153" w:line="239" w:lineRule="auto"/>
              <w:ind w:left="916"/>
            </w:pPr>
            <w:r>
              <w:rPr>
                <w:spacing w:val="-3"/>
              </w:rPr>
              <w:t>59.83</w:t>
            </w:r>
          </w:p>
        </w:tc>
      </w:tr>
      <w:tr w14:paraId="18F68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3B2E7A88">
            <w:pPr>
              <w:pStyle w:val="6"/>
              <w:spacing w:before="154"/>
              <w:ind w:left="120"/>
            </w:pPr>
            <w:r>
              <w:rPr>
                <w:spacing w:val="-5"/>
              </w:rPr>
              <w:t>208</w:t>
            </w:r>
          </w:p>
        </w:tc>
        <w:tc>
          <w:tcPr>
            <w:tcW w:w="4534" w:type="dxa"/>
            <w:vAlign w:val="top"/>
          </w:tcPr>
          <w:p w14:paraId="303B32D5">
            <w:pPr>
              <w:pStyle w:val="6"/>
              <w:spacing w:before="154" w:line="219" w:lineRule="auto"/>
              <w:ind w:left="116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1601" w:type="dxa"/>
            <w:vAlign w:val="top"/>
          </w:tcPr>
          <w:p w14:paraId="690DB56A">
            <w:pPr>
              <w:pStyle w:val="6"/>
              <w:spacing w:before="154" w:line="239" w:lineRule="auto"/>
              <w:ind w:left="919"/>
            </w:pPr>
            <w:r>
              <w:rPr>
                <w:spacing w:val="-6"/>
              </w:rPr>
              <w:t>10.93</w:t>
            </w:r>
          </w:p>
        </w:tc>
        <w:tc>
          <w:tcPr>
            <w:tcW w:w="1602" w:type="dxa"/>
            <w:vAlign w:val="top"/>
          </w:tcPr>
          <w:p w14:paraId="0342EF2B">
            <w:pPr>
              <w:pStyle w:val="6"/>
              <w:spacing w:before="154" w:line="239" w:lineRule="auto"/>
              <w:ind w:left="921"/>
            </w:pPr>
            <w:r>
              <w:rPr>
                <w:spacing w:val="-6"/>
              </w:rPr>
              <w:t>10.93</w:t>
            </w:r>
          </w:p>
        </w:tc>
        <w:tc>
          <w:tcPr>
            <w:tcW w:w="1615" w:type="dxa"/>
            <w:vAlign w:val="top"/>
          </w:tcPr>
          <w:p w14:paraId="7E52D52C">
            <w:pPr>
              <w:rPr>
                <w:rFonts w:ascii="Arial"/>
                <w:sz w:val="21"/>
              </w:rPr>
            </w:pPr>
          </w:p>
        </w:tc>
      </w:tr>
      <w:tr w14:paraId="373C6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081696BA">
            <w:pPr>
              <w:pStyle w:val="6"/>
              <w:spacing w:before="153"/>
              <w:ind w:left="359"/>
            </w:pPr>
            <w:r>
              <w:rPr>
                <w:spacing w:val="-6"/>
              </w:rPr>
              <w:t>05</w:t>
            </w:r>
          </w:p>
        </w:tc>
        <w:tc>
          <w:tcPr>
            <w:tcW w:w="4534" w:type="dxa"/>
            <w:vAlign w:val="top"/>
          </w:tcPr>
          <w:p w14:paraId="3AEC6825">
            <w:pPr>
              <w:pStyle w:val="6"/>
              <w:spacing w:before="154" w:line="219" w:lineRule="auto"/>
              <w:ind w:left="358"/>
            </w:pPr>
            <w:r>
              <w:rPr>
                <w:spacing w:val="-2"/>
              </w:rPr>
              <w:t>行政事业单位养老支出</w:t>
            </w:r>
          </w:p>
        </w:tc>
        <w:tc>
          <w:tcPr>
            <w:tcW w:w="1601" w:type="dxa"/>
            <w:vAlign w:val="top"/>
          </w:tcPr>
          <w:p w14:paraId="55FEBC7D">
            <w:pPr>
              <w:pStyle w:val="6"/>
              <w:spacing w:before="153" w:line="239" w:lineRule="auto"/>
              <w:ind w:left="919"/>
            </w:pPr>
            <w:r>
              <w:rPr>
                <w:spacing w:val="-6"/>
              </w:rPr>
              <w:t>10.93</w:t>
            </w:r>
          </w:p>
        </w:tc>
        <w:tc>
          <w:tcPr>
            <w:tcW w:w="1602" w:type="dxa"/>
            <w:vAlign w:val="top"/>
          </w:tcPr>
          <w:p w14:paraId="1D2226FA">
            <w:pPr>
              <w:pStyle w:val="6"/>
              <w:spacing w:before="153" w:line="239" w:lineRule="auto"/>
              <w:ind w:left="921"/>
            </w:pPr>
            <w:r>
              <w:rPr>
                <w:spacing w:val="-6"/>
              </w:rPr>
              <w:t>10.93</w:t>
            </w:r>
          </w:p>
        </w:tc>
        <w:tc>
          <w:tcPr>
            <w:tcW w:w="1615" w:type="dxa"/>
            <w:vAlign w:val="top"/>
          </w:tcPr>
          <w:p w14:paraId="6090AA2B">
            <w:pPr>
              <w:rPr>
                <w:rFonts w:ascii="Arial"/>
                <w:sz w:val="21"/>
              </w:rPr>
            </w:pPr>
          </w:p>
        </w:tc>
      </w:tr>
      <w:tr w14:paraId="78B047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449543B3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2080505</w:t>
            </w:r>
          </w:p>
        </w:tc>
        <w:tc>
          <w:tcPr>
            <w:tcW w:w="4534" w:type="dxa"/>
            <w:vAlign w:val="top"/>
          </w:tcPr>
          <w:p w14:paraId="42C2D595">
            <w:pPr>
              <w:pStyle w:val="6"/>
              <w:spacing w:before="153" w:line="219" w:lineRule="auto"/>
              <w:ind w:left="593"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601" w:type="dxa"/>
            <w:vAlign w:val="top"/>
          </w:tcPr>
          <w:p w14:paraId="04629F82">
            <w:pPr>
              <w:pStyle w:val="6"/>
              <w:spacing w:before="153" w:line="239" w:lineRule="auto"/>
              <w:ind w:left="919"/>
            </w:pPr>
            <w:r>
              <w:rPr>
                <w:spacing w:val="-6"/>
              </w:rPr>
              <w:t>10.93</w:t>
            </w:r>
          </w:p>
        </w:tc>
        <w:tc>
          <w:tcPr>
            <w:tcW w:w="1602" w:type="dxa"/>
            <w:vAlign w:val="top"/>
          </w:tcPr>
          <w:p w14:paraId="5A44517E">
            <w:pPr>
              <w:pStyle w:val="6"/>
              <w:spacing w:before="153" w:line="239" w:lineRule="auto"/>
              <w:ind w:left="921"/>
            </w:pPr>
            <w:r>
              <w:rPr>
                <w:spacing w:val="-6"/>
              </w:rPr>
              <w:t>10.93</w:t>
            </w:r>
          </w:p>
        </w:tc>
        <w:tc>
          <w:tcPr>
            <w:tcW w:w="1615" w:type="dxa"/>
            <w:vAlign w:val="top"/>
          </w:tcPr>
          <w:p w14:paraId="0880205B">
            <w:pPr>
              <w:rPr>
                <w:rFonts w:ascii="Arial"/>
                <w:sz w:val="21"/>
              </w:rPr>
            </w:pPr>
          </w:p>
        </w:tc>
      </w:tr>
      <w:tr w14:paraId="75E97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75D19D7F">
            <w:pPr>
              <w:pStyle w:val="6"/>
              <w:spacing w:before="155" w:line="241" w:lineRule="auto"/>
              <w:ind w:left="120"/>
            </w:pPr>
            <w:r>
              <w:rPr>
                <w:spacing w:val="-5"/>
              </w:rPr>
              <w:t>221</w:t>
            </w:r>
          </w:p>
        </w:tc>
        <w:tc>
          <w:tcPr>
            <w:tcW w:w="4534" w:type="dxa"/>
            <w:vAlign w:val="top"/>
          </w:tcPr>
          <w:p w14:paraId="248E3EB5">
            <w:pPr>
              <w:pStyle w:val="6"/>
              <w:spacing w:before="156" w:line="219" w:lineRule="auto"/>
              <w:ind w:left="113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601" w:type="dxa"/>
            <w:vAlign w:val="top"/>
          </w:tcPr>
          <w:p w14:paraId="01EBE40C">
            <w:pPr>
              <w:pStyle w:val="6"/>
              <w:spacing w:before="155" w:line="239" w:lineRule="auto"/>
              <w:ind w:left="919"/>
            </w:pPr>
            <w:r>
              <w:rPr>
                <w:spacing w:val="-6"/>
              </w:rPr>
              <w:t>19.12</w:t>
            </w:r>
          </w:p>
        </w:tc>
        <w:tc>
          <w:tcPr>
            <w:tcW w:w="1602" w:type="dxa"/>
            <w:vAlign w:val="top"/>
          </w:tcPr>
          <w:p w14:paraId="2729CBC5">
            <w:pPr>
              <w:pStyle w:val="6"/>
              <w:spacing w:before="155" w:line="239" w:lineRule="auto"/>
              <w:ind w:left="921"/>
            </w:pPr>
            <w:r>
              <w:rPr>
                <w:spacing w:val="-6"/>
              </w:rPr>
              <w:t>19.12</w:t>
            </w:r>
          </w:p>
        </w:tc>
        <w:tc>
          <w:tcPr>
            <w:tcW w:w="1615" w:type="dxa"/>
            <w:vAlign w:val="top"/>
          </w:tcPr>
          <w:p w14:paraId="5D83A639">
            <w:pPr>
              <w:rPr>
                <w:rFonts w:ascii="Arial"/>
                <w:sz w:val="21"/>
              </w:rPr>
            </w:pPr>
          </w:p>
        </w:tc>
      </w:tr>
      <w:tr w14:paraId="06BB6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255CE2F1">
            <w:pPr>
              <w:pStyle w:val="6"/>
              <w:spacing w:before="154"/>
              <w:ind w:left="359"/>
            </w:pPr>
            <w:r>
              <w:rPr>
                <w:spacing w:val="-6"/>
              </w:rPr>
              <w:t>02</w:t>
            </w:r>
          </w:p>
        </w:tc>
        <w:tc>
          <w:tcPr>
            <w:tcW w:w="4534" w:type="dxa"/>
            <w:vAlign w:val="top"/>
          </w:tcPr>
          <w:p w14:paraId="43CE97B1">
            <w:pPr>
              <w:pStyle w:val="6"/>
              <w:spacing w:before="155" w:line="219" w:lineRule="auto"/>
              <w:ind w:left="353"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601" w:type="dxa"/>
            <w:vAlign w:val="top"/>
          </w:tcPr>
          <w:p w14:paraId="6FCC3FFB">
            <w:pPr>
              <w:pStyle w:val="6"/>
              <w:spacing w:before="155" w:line="239" w:lineRule="auto"/>
              <w:ind w:left="919"/>
            </w:pPr>
            <w:r>
              <w:rPr>
                <w:spacing w:val="-6"/>
              </w:rPr>
              <w:t>19.12</w:t>
            </w:r>
          </w:p>
        </w:tc>
        <w:tc>
          <w:tcPr>
            <w:tcW w:w="1602" w:type="dxa"/>
            <w:vAlign w:val="top"/>
          </w:tcPr>
          <w:p w14:paraId="74A28B86">
            <w:pPr>
              <w:pStyle w:val="6"/>
              <w:spacing w:before="155" w:line="239" w:lineRule="auto"/>
              <w:ind w:left="921"/>
            </w:pPr>
            <w:r>
              <w:rPr>
                <w:spacing w:val="-6"/>
              </w:rPr>
              <w:t>19.12</w:t>
            </w:r>
          </w:p>
        </w:tc>
        <w:tc>
          <w:tcPr>
            <w:tcW w:w="1615" w:type="dxa"/>
            <w:vAlign w:val="top"/>
          </w:tcPr>
          <w:p w14:paraId="115558CB">
            <w:pPr>
              <w:rPr>
                <w:rFonts w:ascii="Arial"/>
                <w:sz w:val="21"/>
              </w:rPr>
            </w:pPr>
          </w:p>
        </w:tc>
      </w:tr>
      <w:tr w14:paraId="6A99F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5AD37409">
            <w:pPr>
              <w:pStyle w:val="6"/>
              <w:spacing w:before="154"/>
              <w:ind w:left="600"/>
            </w:pPr>
            <w:r>
              <w:rPr>
                <w:spacing w:val="-2"/>
              </w:rPr>
              <w:t>2210201</w:t>
            </w:r>
          </w:p>
        </w:tc>
        <w:tc>
          <w:tcPr>
            <w:tcW w:w="4534" w:type="dxa"/>
            <w:vAlign w:val="top"/>
          </w:tcPr>
          <w:p w14:paraId="0640D362">
            <w:pPr>
              <w:pStyle w:val="6"/>
              <w:spacing w:before="155" w:line="220" w:lineRule="auto"/>
              <w:ind w:left="593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601" w:type="dxa"/>
            <w:vAlign w:val="top"/>
          </w:tcPr>
          <w:p w14:paraId="30E478F6">
            <w:pPr>
              <w:pStyle w:val="6"/>
              <w:spacing w:before="154" w:line="239" w:lineRule="auto"/>
              <w:ind w:left="919"/>
            </w:pPr>
            <w:r>
              <w:rPr>
                <w:spacing w:val="-6"/>
              </w:rPr>
              <w:t>19.12</w:t>
            </w:r>
          </w:p>
        </w:tc>
        <w:tc>
          <w:tcPr>
            <w:tcW w:w="1602" w:type="dxa"/>
            <w:vAlign w:val="top"/>
          </w:tcPr>
          <w:p w14:paraId="53EE3ED2">
            <w:pPr>
              <w:pStyle w:val="6"/>
              <w:spacing w:before="154" w:line="239" w:lineRule="auto"/>
              <w:ind w:left="921"/>
            </w:pPr>
            <w:r>
              <w:rPr>
                <w:spacing w:val="-6"/>
              </w:rPr>
              <w:t>19.12</w:t>
            </w:r>
          </w:p>
        </w:tc>
        <w:tc>
          <w:tcPr>
            <w:tcW w:w="1615" w:type="dxa"/>
            <w:vAlign w:val="top"/>
          </w:tcPr>
          <w:p w14:paraId="3F635A1E">
            <w:pPr>
              <w:rPr>
                <w:rFonts w:ascii="Arial"/>
                <w:sz w:val="21"/>
              </w:rPr>
            </w:pPr>
          </w:p>
        </w:tc>
      </w:tr>
      <w:tr w14:paraId="0B6BF0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4299" w:type="dxa"/>
            <w:vAlign w:val="top"/>
          </w:tcPr>
          <w:p w14:paraId="349B896A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787D5563">
            <w:pPr>
              <w:pStyle w:val="6"/>
              <w:spacing w:before="154" w:line="221" w:lineRule="auto"/>
              <w:ind w:left="115"/>
            </w:pPr>
            <w:r>
              <w:rPr>
                <w:spacing w:val="-6"/>
              </w:rPr>
              <w:t>合计</w:t>
            </w:r>
          </w:p>
        </w:tc>
        <w:tc>
          <w:tcPr>
            <w:tcW w:w="1601" w:type="dxa"/>
            <w:vAlign w:val="top"/>
          </w:tcPr>
          <w:p w14:paraId="1F66B92A">
            <w:pPr>
              <w:pStyle w:val="6"/>
              <w:spacing w:before="154" w:line="239" w:lineRule="auto"/>
              <w:ind w:left="784"/>
            </w:pPr>
            <w:r>
              <w:rPr>
                <w:spacing w:val="-3"/>
              </w:rPr>
              <w:t>276.11</w:t>
            </w:r>
          </w:p>
        </w:tc>
        <w:tc>
          <w:tcPr>
            <w:tcW w:w="1602" w:type="dxa"/>
            <w:vAlign w:val="top"/>
          </w:tcPr>
          <w:p w14:paraId="4D3ED7D2">
            <w:pPr>
              <w:pStyle w:val="6"/>
              <w:spacing w:before="154" w:line="239" w:lineRule="auto"/>
              <w:ind w:left="786"/>
            </w:pPr>
            <w:r>
              <w:rPr>
                <w:spacing w:val="-3"/>
              </w:rPr>
              <w:t>216.28</w:t>
            </w:r>
          </w:p>
        </w:tc>
        <w:tc>
          <w:tcPr>
            <w:tcW w:w="1615" w:type="dxa"/>
            <w:vAlign w:val="top"/>
          </w:tcPr>
          <w:p w14:paraId="3B257D81">
            <w:pPr>
              <w:pStyle w:val="6"/>
              <w:spacing w:before="154" w:line="239" w:lineRule="auto"/>
              <w:ind w:left="916"/>
            </w:pPr>
            <w:r>
              <w:rPr>
                <w:spacing w:val="-3"/>
              </w:rPr>
              <w:t>59.83</w:t>
            </w:r>
          </w:p>
        </w:tc>
      </w:tr>
    </w:tbl>
    <w:p w14:paraId="77398151">
      <w:pPr>
        <w:rPr>
          <w:rFonts w:ascii="Arial"/>
          <w:sz w:val="21"/>
        </w:rPr>
      </w:pPr>
    </w:p>
    <w:p w14:paraId="65BD1A6D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21269321">
      <w:pPr>
        <w:spacing w:line="261" w:lineRule="auto"/>
        <w:rPr>
          <w:rFonts w:ascii="Arial"/>
          <w:sz w:val="21"/>
        </w:rPr>
      </w:pPr>
    </w:p>
    <w:p w14:paraId="306C2E9C">
      <w:pPr>
        <w:spacing w:line="261" w:lineRule="auto"/>
        <w:rPr>
          <w:rFonts w:ascii="Arial"/>
          <w:sz w:val="21"/>
        </w:rPr>
      </w:pPr>
    </w:p>
    <w:p w14:paraId="6D703D0E">
      <w:pPr>
        <w:spacing w:line="262" w:lineRule="auto"/>
        <w:rPr>
          <w:rFonts w:ascii="Arial"/>
          <w:sz w:val="21"/>
        </w:rPr>
      </w:pPr>
    </w:p>
    <w:p w14:paraId="1F271572">
      <w:pPr>
        <w:spacing w:line="262" w:lineRule="auto"/>
        <w:rPr>
          <w:rFonts w:ascii="Arial"/>
          <w:sz w:val="21"/>
        </w:rPr>
      </w:pPr>
    </w:p>
    <w:p w14:paraId="2FC4E5E0">
      <w:pPr>
        <w:spacing w:before="152" w:line="223" w:lineRule="auto"/>
        <w:ind w:left="492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3"/>
          <w:sz w:val="47"/>
          <w:szCs w:val="47"/>
        </w:rPr>
        <w:t>财政拨款收支总表</w:t>
      </w:r>
    </w:p>
    <w:p w14:paraId="4A8593AC">
      <w:pPr>
        <w:spacing w:before="209" w:line="165" w:lineRule="auto"/>
        <w:ind w:left="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[131003]南昌市东湖区特色商业街区服务中心</w:t>
      </w:r>
    </w:p>
    <w:p w14:paraId="63030D09">
      <w:pPr>
        <w:spacing w:line="193" w:lineRule="auto"/>
        <w:ind w:left="1235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单位：万元</w:t>
      </w: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9"/>
        <w:gridCol w:w="930"/>
        <w:gridCol w:w="2669"/>
        <w:gridCol w:w="1050"/>
        <w:gridCol w:w="1829"/>
        <w:gridCol w:w="1456"/>
        <w:gridCol w:w="2313"/>
      </w:tblGrid>
      <w:tr w14:paraId="73E29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339" w:type="dxa"/>
            <w:gridSpan w:val="2"/>
            <w:vAlign w:val="top"/>
          </w:tcPr>
          <w:p w14:paraId="5DB056B5">
            <w:pPr>
              <w:pStyle w:val="6"/>
              <w:spacing w:before="167" w:line="219" w:lineRule="auto"/>
              <w:ind w:left="1585"/>
            </w:pPr>
            <w:r>
              <w:rPr>
                <w:spacing w:val="-9"/>
              </w:rPr>
              <w:t>收</w:t>
            </w:r>
            <w:r>
              <w:rPr>
                <w:spacing w:val="1"/>
              </w:rPr>
              <w:t xml:space="preserve">      </w:t>
            </w:r>
            <w:r>
              <w:rPr>
                <w:spacing w:val="-9"/>
              </w:rPr>
              <w:t>入</w:t>
            </w:r>
          </w:p>
        </w:tc>
        <w:tc>
          <w:tcPr>
            <w:tcW w:w="9317" w:type="dxa"/>
            <w:gridSpan w:val="5"/>
            <w:vAlign w:val="top"/>
          </w:tcPr>
          <w:p w14:paraId="29CDD48E">
            <w:pPr>
              <w:pStyle w:val="6"/>
              <w:spacing w:before="167" w:line="220" w:lineRule="auto"/>
              <w:ind w:left="4424"/>
            </w:pPr>
            <w:r>
              <w:rPr>
                <w:spacing w:val="-6"/>
              </w:rPr>
              <w:t>支出</w:t>
            </w:r>
          </w:p>
        </w:tc>
      </w:tr>
      <w:tr w14:paraId="3A709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3409" w:type="dxa"/>
            <w:vAlign w:val="top"/>
          </w:tcPr>
          <w:p w14:paraId="7D6EE73D">
            <w:pPr>
              <w:spacing w:line="277" w:lineRule="auto"/>
              <w:rPr>
                <w:rFonts w:ascii="Arial"/>
                <w:sz w:val="21"/>
              </w:rPr>
            </w:pPr>
          </w:p>
          <w:p w14:paraId="0A1735DD">
            <w:pPr>
              <w:pStyle w:val="6"/>
              <w:spacing w:before="78" w:line="220" w:lineRule="auto"/>
              <w:ind w:left="1475"/>
            </w:pPr>
            <w:r>
              <w:rPr>
                <w:spacing w:val="-7"/>
              </w:rPr>
              <w:t>项目</w:t>
            </w:r>
          </w:p>
        </w:tc>
        <w:tc>
          <w:tcPr>
            <w:tcW w:w="930" w:type="dxa"/>
            <w:vAlign w:val="top"/>
          </w:tcPr>
          <w:p w14:paraId="43CC8AEB">
            <w:pPr>
              <w:pStyle w:val="6"/>
              <w:spacing w:before="201"/>
              <w:ind w:left="353" w:right="222" w:hanging="120"/>
            </w:pPr>
            <w:r>
              <w:rPr>
                <w:spacing w:val="-6"/>
              </w:rPr>
              <w:t>预算</w:t>
            </w:r>
            <w:r>
              <w:t xml:space="preserve"> 数</w:t>
            </w:r>
          </w:p>
        </w:tc>
        <w:tc>
          <w:tcPr>
            <w:tcW w:w="2669" w:type="dxa"/>
            <w:vAlign w:val="top"/>
          </w:tcPr>
          <w:p w14:paraId="767ECE0A">
            <w:pPr>
              <w:pStyle w:val="6"/>
              <w:spacing w:before="200" w:line="219" w:lineRule="auto"/>
              <w:ind w:left="205"/>
            </w:pPr>
            <w:r>
              <w:rPr>
                <w:spacing w:val="-2"/>
              </w:rPr>
              <w:t>项目(按支出功能科目</w:t>
            </w:r>
          </w:p>
          <w:p w14:paraId="6BC80891">
            <w:pPr>
              <w:pStyle w:val="6"/>
              <w:spacing w:before="25" w:line="219" w:lineRule="auto"/>
              <w:ind w:left="1041"/>
            </w:pPr>
            <w:r>
              <w:rPr>
                <w:spacing w:val="-4"/>
              </w:rPr>
              <w:t>类级)</w:t>
            </w:r>
          </w:p>
        </w:tc>
        <w:tc>
          <w:tcPr>
            <w:tcW w:w="1050" w:type="dxa"/>
            <w:vAlign w:val="top"/>
          </w:tcPr>
          <w:p w14:paraId="2AAF3354">
            <w:pPr>
              <w:spacing w:line="276" w:lineRule="auto"/>
              <w:rPr>
                <w:rFonts w:ascii="Arial"/>
                <w:sz w:val="21"/>
              </w:rPr>
            </w:pPr>
          </w:p>
          <w:p w14:paraId="50FCEC70">
            <w:pPr>
              <w:pStyle w:val="6"/>
              <w:spacing w:before="78" w:line="221" w:lineRule="auto"/>
              <w:ind w:left="293"/>
            </w:pPr>
            <w:r>
              <w:rPr>
                <w:spacing w:val="-6"/>
              </w:rPr>
              <w:t>合计</w:t>
            </w:r>
          </w:p>
        </w:tc>
        <w:tc>
          <w:tcPr>
            <w:tcW w:w="1829" w:type="dxa"/>
            <w:vAlign w:val="top"/>
          </w:tcPr>
          <w:p w14:paraId="5BA5BBA5">
            <w:pPr>
              <w:pStyle w:val="6"/>
              <w:spacing w:before="201" w:line="219" w:lineRule="auto"/>
              <w:ind w:left="446"/>
            </w:pPr>
            <w:r>
              <w:rPr>
                <w:spacing w:val="-4"/>
              </w:rPr>
              <w:t>一般公共</w:t>
            </w:r>
          </w:p>
          <w:p w14:paraId="7A8E3E46">
            <w:pPr>
              <w:pStyle w:val="6"/>
              <w:spacing w:before="24" w:line="219" w:lineRule="auto"/>
              <w:ind w:left="444"/>
            </w:pPr>
            <w:r>
              <w:rPr>
                <w:spacing w:val="-3"/>
              </w:rPr>
              <w:t>预算支出</w:t>
            </w:r>
          </w:p>
        </w:tc>
        <w:tc>
          <w:tcPr>
            <w:tcW w:w="1456" w:type="dxa"/>
            <w:vAlign w:val="top"/>
          </w:tcPr>
          <w:p w14:paraId="2E79E4F3">
            <w:pPr>
              <w:pStyle w:val="6"/>
              <w:spacing w:before="201"/>
              <w:ind w:left="256" w:right="124" w:hanging="122"/>
            </w:pPr>
            <w:r>
              <w:rPr>
                <w:spacing w:val="-2"/>
              </w:rPr>
              <w:t>政府性基金</w:t>
            </w:r>
            <w:r>
              <w:t xml:space="preserve"> </w:t>
            </w:r>
            <w:r>
              <w:rPr>
                <w:spacing w:val="-3"/>
              </w:rPr>
              <w:t>预算支出</w:t>
            </w:r>
          </w:p>
        </w:tc>
        <w:tc>
          <w:tcPr>
            <w:tcW w:w="2313" w:type="dxa"/>
            <w:vAlign w:val="top"/>
          </w:tcPr>
          <w:p w14:paraId="4046DEB1">
            <w:pPr>
              <w:pStyle w:val="6"/>
              <w:spacing w:before="201"/>
              <w:ind w:left="685" w:right="433" w:hanging="218"/>
            </w:pPr>
            <w:r>
              <w:rPr>
                <w:spacing w:val="-6"/>
              </w:rPr>
              <w:t>国有资本经营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预算支出</w:t>
            </w:r>
          </w:p>
        </w:tc>
      </w:tr>
      <w:tr w14:paraId="2A2AF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3409" w:type="dxa"/>
            <w:vAlign w:val="top"/>
          </w:tcPr>
          <w:p w14:paraId="4FD1BAB4">
            <w:pPr>
              <w:pStyle w:val="6"/>
              <w:spacing w:before="193" w:line="219" w:lineRule="auto"/>
              <w:ind w:left="121"/>
            </w:pPr>
            <w:r>
              <w:rPr>
                <w:spacing w:val="-2"/>
              </w:rPr>
              <w:t>一、财政拨款收入</w:t>
            </w:r>
          </w:p>
        </w:tc>
        <w:tc>
          <w:tcPr>
            <w:tcW w:w="930" w:type="dxa"/>
            <w:vAlign w:val="top"/>
          </w:tcPr>
          <w:p w14:paraId="05C5A3E3">
            <w:pPr>
              <w:pStyle w:val="6"/>
              <w:spacing w:before="36" w:line="239" w:lineRule="auto"/>
              <w:ind w:left="230"/>
            </w:pPr>
            <w:r>
              <w:rPr>
                <w:spacing w:val="-3"/>
              </w:rPr>
              <w:t>276.1</w:t>
            </w:r>
          </w:p>
          <w:p w14:paraId="3967F68B">
            <w:pPr>
              <w:pStyle w:val="6"/>
              <w:spacing w:before="1" w:line="206" w:lineRule="auto"/>
              <w:ind w:left="724"/>
            </w:pPr>
            <w:r>
              <w:t>1</w:t>
            </w:r>
          </w:p>
        </w:tc>
        <w:tc>
          <w:tcPr>
            <w:tcW w:w="2669" w:type="dxa"/>
            <w:vAlign w:val="top"/>
          </w:tcPr>
          <w:p w14:paraId="62264783">
            <w:pPr>
              <w:pStyle w:val="6"/>
              <w:spacing w:before="192" w:line="219" w:lineRule="auto"/>
              <w:ind w:left="117"/>
            </w:pPr>
            <w:r>
              <w:rPr>
                <w:spacing w:val="-3"/>
              </w:rPr>
              <w:t>一、本年支出</w:t>
            </w:r>
          </w:p>
        </w:tc>
        <w:tc>
          <w:tcPr>
            <w:tcW w:w="1050" w:type="dxa"/>
            <w:vAlign w:val="top"/>
          </w:tcPr>
          <w:p w14:paraId="12AD1AF1">
            <w:pPr>
              <w:pStyle w:val="6"/>
              <w:spacing w:before="192" w:line="239" w:lineRule="auto"/>
              <w:ind w:left="231"/>
            </w:pPr>
            <w:r>
              <w:rPr>
                <w:spacing w:val="-3"/>
              </w:rPr>
              <w:t>276.11</w:t>
            </w:r>
          </w:p>
        </w:tc>
        <w:tc>
          <w:tcPr>
            <w:tcW w:w="1829" w:type="dxa"/>
            <w:vAlign w:val="top"/>
          </w:tcPr>
          <w:p w14:paraId="7DB8BAC9">
            <w:pPr>
              <w:pStyle w:val="6"/>
              <w:spacing w:before="192" w:line="239" w:lineRule="auto"/>
              <w:ind w:left="1012"/>
            </w:pPr>
            <w:r>
              <w:rPr>
                <w:spacing w:val="-3"/>
              </w:rPr>
              <w:t>276.11</w:t>
            </w:r>
          </w:p>
        </w:tc>
        <w:tc>
          <w:tcPr>
            <w:tcW w:w="1456" w:type="dxa"/>
            <w:vAlign w:val="top"/>
          </w:tcPr>
          <w:p w14:paraId="2874E8FA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408995DF">
            <w:pPr>
              <w:rPr>
                <w:rFonts w:ascii="Arial"/>
                <w:sz w:val="21"/>
              </w:rPr>
            </w:pPr>
          </w:p>
        </w:tc>
      </w:tr>
      <w:tr w14:paraId="0C860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3409" w:type="dxa"/>
            <w:vAlign w:val="top"/>
          </w:tcPr>
          <w:p w14:paraId="1DF1DD16">
            <w:pPr>
              <w:pStyle w:val="6"/>
              <w:spacing w:before="193" w:line="219" w:lineRule="auto"/>
              <w:ind w:left="361"/>
            </w:pPr>
            <w:r>
              <w:rPr>
                <w:spacing w:val="-2"/>
              </w:rPr>
              <w:t>一般公共预算拨款收入</w:t>
            </w:r>
          </w:p>
        </w:tc>
        <w:tc>
          <w:tcPr>
            <w:tcW w:w="930" w:type="dxa"/>
            <w:vAlign w:val="top"/>
          </w:tcPr>
          <w:p w14:paraId="21FB909F">
            <w:pPr>
              <w:pStyle w:val="6"/>
              <w:spacing w:before="39" w:line="238" w:lineRule="auto"/>
              <w:ind w:left="230"/>
            </w:pPr>
            <w:r>
              <w:rPr>
                <w:spacing w:val="-3"/>
              </w:rPr>
              <w:t>276.1</w:t>
            </w:r>
          </w:p>
          <w:p w14:paraId="160CF8D1">
            <w:pPr>
              <w:pStyle w:val="6"/>
              <w:spacing w:line="206" w:lineRule="auto"/>
              <w:ind w:left="724"/>
            </w:pPr>
            <w:r>
              <w:t>1</w:t>
            </w:r>
          </w:p>
        </w:tc>
        <w:tc>
          <w:tcPr>
            <w:tcW w:w="2669" w:type="dxa"/>
            <w:vAlign w:val="top"/>
          </w:tcPr>
          <w:p w14:paraId="385C3F55">
            <w:pPr>
              <w:pStyle w:val="6"/>
              <w:spacing w:before="193" w:line="219" w:lineRule="auto"/>
              <w:ind w:left="117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050" w:type="dxa"/>
            <w:vAlign w:val="top"/>
          </w:tcPr>
          <w:p w14:paraId="60C8DE87">
            <w:pPr>
              <w:pStyle w:val="6"/>
              <w:spacing w:before="192" w:line="239" w:lineRule="auto"/>
              <w:ind w:left="231"/>
            </w:pPr>
            <w:r>
              <w:rPr>
                <w:spacing w:val="-3"/>
              </w:rPr>
              <w:t>246.06</w:t>
            </w:r>
          </w:p>
        </w:tc>
        <w:tc>
          <w:tcPr>
            <w:tcW w:w="1829" w:type="dxa"/>
            <w:vAlign w:val="top"/>
          </w:tcPr>
          <w:p w14:paraId="1E975B9F">
            <w:pPr>
              <w:pStyle w:val="6"/>
              <w:spacing w:before="192" w:line="239" w:lineRule="auto"/>
              <w:ind w:left="1012"/>
            </w:pPr>
            <w:r>
              <w:rPr>
                <w:spacing w:val="-3"/>
              </w:rPr>
              <w:t>246.06</w:t>
            </w:r>
          </w:p>
        </w:tc>
        <w:tc>
          <w:tcPr>
            <w:tcW w:w="1456" w:type="dxa"/>
            <w:vAlign w:val="top"/>
          </w:tcPr>
          <w:p w14:paraId="09632BE6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32F180B6">
            <w:pPr>
              <w:rPr>
                <w:rFonts w:ascii="Arial"/>
                <w:sz w:val="21"/>
              </w:rPr>
            </w:pPr>
          </w:p>
        </w:tc>
      </w:tr>
      <w:tr w14:paraId="32A0C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409" w:type="dxa"/>
            <w:vAlign w:val="top"/>
          </w:tcPr>
          <w:p w14:paraId="35C10A4E">
            <w:pPr>
              <w:pStyle w:val="6"/>
              <w:spacing w:before="165" w:line="219" w:lineRule="auto"/>
              <w:ind w:left="356"/>
            </w:pPr>
            <w:r>
              <w:rPr>
                <w:spacing w:val="-1"/>
              </w:rPr>
              <w:t>政府性基金预算拨款收入</w:t>
            </w:r>
          </w:p>
        </w:tc>
        <w:tc>
          <w:tcPr>
            <w:tcW w:w="930" w:type="dxa"/>
            <w:vAlign w:val="top"/>
          </w:tcPr>
          <w:p w14:paraId="17FD8AC8">
            <w:pPr>
              <w:rPr>
                <w:rFonts w:ascii="Arial"/>
                <w:sz w:val="21"/>
              </w:rPr>
            </w:pPr>
          </w:p>
        </w:tc>
        <w:tc>
          <w:tcPr>
            <w:tcW w:w="2669" w:type="dxa"/>
            <w:vAlign w:val="top"/>
          </w:tcPr>
          <w:p w14:paraId="084223E8">
            <w:pPr>
              <w:pStyle w:val="6"/>
              <w:spacing w:before="165" w:line="219" w:lineRule="auto"/>
              <w:ind w:left="115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1050" w:type="dxa"/>
            <w:vAlign w:val="top"/>
          </w:tcPr>
          <w:p w14:paraId="000EB49E">
            <w:pPr>
              <w:pStyle w:val="6"/>
              <w:spacing w:before="165" w:line="239" w:lineRule="auto"/>
              <w:ind w:left="365"/>
            </w:pPr>
            <w:r>
              <w:rPr>
                <w:spacing w:val="-6"/>
              </w:rPr>
              <w:t>10.93</w:t>
            </w:r>
          </w:p>
        </w:tc>
        <w:tc>
          <w:tcPr>
            <w:tcW w:w="1829" w:type="dxa"/>
            <w:vAlign w:val="top"/>
          </w:tcPr>
          <w:p w14:paraId="7334C547">
            <w:pPr>
              <w:pStyle w:val="6"/>
              <w:spacing w:before="165" w:line="239" w:lineRule="auto"/>
              <w:ind w:left="1147"/>
            </w:pPr>
            <w:r>
              <w:rPr>
                <w:spacing w:val="-6"/>
              </w:rPr>
              <w:t>10.93</w:t>
            </w:r>
          </w:p>
        </w:tc>
        <w:tc>
          <w:tcPr>
            <w:tcW w:w="1456" w:type="dxa"/>
            <w:vAlign w:val="top"/>
          </w:tcPr>
          <w:p w14:paraId="3159193B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7791C797">
            <w:pPr>
              <w:rPr>
                <w:rFonts w:ascii="Arial"/>
                <w:sz w:val="21"/>
              </w:rPr>
            </w:pPr>
          </w:p>
        </w:tc>
      </w:tr>
      <w:tr w14:paraId="2CC16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3409" w:type="dxa"/>
            <w:vAlign w:val="top"/>
          </w:tcPr>
          <w:p w14:paraId="5EB4A001">
            <w:pPr>
              <w:pStyle w:val="6"/>
              <w:spacing w:before="165" w:line="219" w:lineRule="auto"/>
              <w:ind w:left="381"/>
            </w:pPr>
            <w:r>
              <w:rPr>
                <w:spacing w:val="-4"/>
              </w:rPr>
              <w:t>国有资本经营预算收入</w:t>
            </w:r>
          </w:p>
        </w:tc>
        <w:tc>
          <w:tcPr>
            <w:tcW w:w="930" w:type="dxa"/>
            <w:vAlign w:val="top"/>
          </w:tcPr>
          <w:p w14:paraId="79EE78AD">
            <w:pPr>
              <w:rPr>
                <w:rFonts w:ascii="Arial"/>
                <w:sz w:val="21"/>
              </w:rPr>
            </w:pPr>
          </w:p>
        </w:tc>
        <w:tc>
          <w:tcPr>
            <w:tcW w:w="2669" w:type="dxa"/>
            <w:vAlign w:val="top"/>
          </w:tcPr>
          <w:p w14:paraId="3F3BB933">
            <w:pPr>
              <w:pStyle w:val="6"/>
              <w:spacing w:before="166" w:line="219" w:lineRule="auto"/>
              <w:ind w:left="112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050" w:type="dxa"/>
            <w:vAlign w:val="top"/>
          </w:tcPr>
          <w:p w14:paraId="300A3C0D">
            <w:pPr>
              <w:pStyle w:val="6"/>
              <w:spacing w:before="165" w:line="239" w:lineRule="auto"/>
              <w:ind w:left="365"/>
            </w:pPr>
            <w:r>
              <w:rPr>
                <w:spacing w:val="-6"/>
              </w:rPr>
              <w:t>19.12</w:t>
            </w:r>
          </w:p>
        </w:tc>
        <w:tc>
          <w:tcPr>
            <w:tcW w:w="1829" w:type="dxa"/>
            <w:vAlign w:val="top"/>
          </w:tcPr>
          <w:p w14:paraId="5ED8106E">
            <w:pPr>
              <w:pStyle w:val="6"/>
              <w:spacing w:before="165" w:line="239" w:lineRule="auto"/>
              <w:ind w:left="1147"/>
            </w:pPr>
            <w:r>
              <w:rPr>
                <w:spacing w:val="-6"/>
              </w:rPr>
              <w:t>19.12</w:t>
            </w:r>
          </w:p>
        </w:tc>
        <w:tc>
          <w:tcPr>
            <w:tcW w:w="1456" w:type="dxa"/>
            <w:vAlign w:val="top"/>
          </w:tcPr>
          <w:p w14:paraId="5567990A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5F2FCBA8">
            <w:pPr>
              <w:rPr>
                <w:rFonts w:ascii="Arial"/>
                <w:sz w:val="21"/>
              </w:rPr>
            </w:pPr>
          </w:p>
        </w:tc>
      </w:tr>
      <w:tr w14:paraId="33963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3409" w:type="dxa"/>
            <w:vAlign w:val="top"/>
          </w:tcPr>
          <w:p w14:paraId="0A7C0FBB">
            <w:pPr>
              <w:pStyle w:val="6"/>
              <w:spacing w:before="196" w:line="219" w:lineRule="auto"/>
              <w:ind w:left="1239"/>
            </w:pPr>
            <w:r>
              <w:rPr>
                <w:spacing w:val="-5"/>
              </w:rPr>
              <w:t>收入总计</w:t>
            </w:r>
          </w:p>
        </w:tc>
        <w:tc>
          <w:tcPr>
            <w:tcW w:w="930" w:type="dxa"/>
            <w:vAlign w:val="top"/>
          </w:tcPr>
          <w:p w14:paraId="141857E7">
            <w:pPr>
              <w:pStyle w:val="6"/>
              <w:spacing w:before="39" w:line="239" w:lineRule="auto"/>
              <w:ind w:left="230"/>
            </w:pPr>
            <w:r>
              <w:rPr>
                <w:spacing w:val="-3"/>
              </w:rPr>
              <w:t>276.1</w:t>
            </w:r>
          </w:p>
          <w:p w14:paraId="0E323EC1">
            <w:pPr>
              <w:pStyle w:val="6"/>
              <w:spacing w:before="1" w:line="207" w:lineRule="auto"/>
              <w:ind w:left="724"/>
            </w:pPr>
            <w:r>
              <w:t>1</w:t>
            </w:r>
          </w:p>
        </w:tc>
        <w:tc>
          <w:tcPr>
            <w:tcW w:w="2669" w:type="dxa"/>
            <w:vAlign w:val="top"/>
          </w:tcPr>
          <w:p w14:paraId="7C1EB54F">
            <w:pPr>
              <w:pStyle w:val="6"/>
              <w:spacing w:before="195" w:line="220" w:lineRule="auto"/>
              <w:ind w:left="862"/>
            </w:pPr>
            <w:r>
              <w:rPr>
                <w:spacing w:val="-3"/>
              </w:rPr>
              <w:t>支出总计</w:t>
            </w:r>
          </w:p>
        </w:tc>
        <w:tc>
          <w:tcPr>
            <w:tcW w:w="1050" w:type="dxa"/>
            <w:vAlign w:val="top"/>
          </w:tcPr>
          <w:p w14:paraId="3B83C485">
            <w:pPr>
              <w:pStyle w:val="6"/>
              <w:spacing w:before="195" w:line="239" w:lineRule="auto"/>
              <w:ind w:left="231"/>
            </w:pPr>
            <w:r>
              <w:rPr>
                <w:spacing w:val="-3"/>
              </w:rPr>
              <w:t>276.11</w:t>
            </w:r>
          </w:p>
        </w:tc>
        <w:tc>
          <w:tcPr>
            <w:tcW w:w="1829" w:type="dxa"/>
            <w:vAlign w:val="top"/>
          </w:tcPr>
          <w:p w14:paraId="58FF0881">
            <w:pPr>
              <w:pStyle w:val="6"/>
              <w:spacing w:before="195" w:line="239" w:lineRule="auto"/>
              <w:ind w:left="1012"/>
            </w:pPr>
            <w:r>
              <w:rPr>
                <w:spacing w:val="-3"/>
              </w:rPr>
              <w:t>276.11</w:t>
            </w:r>
          </w:p>
        </w:tc>
        <w:tc>
          <w:tcPr>
            <w:tcW w:w="1456" w:type="dxa"/>
            <w:vAlign w:val="top"/>
          </w:tcPr>
          <w:p w14:paraId="46BE096F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3DDC23AA">
            <w:pPr>
              <w:rPr>
                <w:rFonts w:ascii="Arial"/>
                <w:sz w:val="21"/>
              </w:rPr>
            </w:pPr>
          </w:p>
        </w:tc>
      </w:tr>
    </w:tbl>
    <w:p w14:paraId="795B08BB">
      <w:pPr>
        <w:rPr>
          <w:rFonts w:ascii="Arial"/>
          <w:sz w:val="21"/>
        </w:rPr>
      </w:pPr>
    </w:p>
    <w:p w14:paraId="3C2E97C3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0AA3E5C3">
      <w:pPr>
        <w:spacing w:line="337" w:lineRule="auto"/>
        <w:rPr>
          <w:rFonts w:ascii="Arial"/>
          <w:sz w:val="21"/>
        </w:rPr>
      </w:pPr>
    </w:p>
    <w:p w14:paraId="4D9BD148">
      <w:pPr>
        <w:spacing w:line="337" w:lineRule="auto"/>
        <w:rPr>
          <w:rFonts w:ascii="Arial"/>
          <w:sz w:val="21"/>
        </w:rPr>
      </w:pPr>
    </w:p>
    <w:p w14:paraId="369FE85C">
      <w:pPr>
        <w:spacing w:before="139" w:line="223" w:lineRule="auto"/>
        <w:ind w:left="486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一般公共预算支出表</w:t>
      </w:r>
    </w:p>
    <w:p w14:paraId="73C7BE66">
      <w:pPr>
        <w:spacing w:before="112" w:line="219" w:lineRule="auto"/>
        <w:ind w:left="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[131003]南昌市东湖区特色商业街区服务中心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                                      单位：万元</w:t>
      </w:r>
    </w:p>
    <w:p w14:paraId="01641599">
      <w:pPr>
        <w:spacing w:line="75" w:lineRule="exact"/>
      </w:pP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0"/>
        <w:gridCol w:w="4534"/>
        <w:gridCol w:w="1923"/>
        <w:gridCol w:w="1923"/>
        <w:gridCol w:w="1931"/>
      </w:tblGrid>
      <w:tr w14:paraId="761F63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874" w:type="dxa"/>
            <w:gridSpan w:val="2"/>
            <w:vAlign w:val="top"/>
          </w:tcPr>
          <w:p w14:paraId="47A1ABAE">
            <w:pPr>
              <w:pStyle w:val="6"/>
              <w:spacing w:before="56" w:line="219" w:lineRule="auto"/>
              <w:ind w:left="298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5777" w:type="dxa"/>
            <w:gridSpan w:val="3"/>
            <w:vAlign w:val="top"/>
          </w:tcPr>
          <w:p w14:paraId="6830CB67">
            <w:pPr>
              <w:pStyle w:val="6"/>
              <w:spacing w:before="57" w:line="219" w:lineRule="auto"/>
              <w:ind w:left="2177"/>
            </w:pPr>
            <w:r>
              <w:rPr>
                <w:spacing w:val="-2"/>
              </w:rPr>
              <w:t>2025年预算数</w:t>
            </w:r>
          </w:p>
        </w:tc>
      </w:tr>
      <w:tr w14:paraId="0A6676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340" w:type="dxa"/>
            <w:vAlign w:val="top"/>
          </w:tcPr>
          <w:p w14:paraId="5CCF10E6">
            <w:pPr>
              <w:pStyle w:val="6"/>
              <w:spacing w:before="90" w:line="219" w:lineRule="auto"/>
              <w:ind w:left="1197"/>
            </w:pPr>
            <w:r>
              <w:rPr>
                <w:spacing w:val="-3"/>
              </w:rPr>
              <w:t>科目编码</w:t>
            </w:r>
          </w:p>
        </w:tc>
        <w:tc>
          <w:tcPr>
            <w:tcW w:w="4534" w:type="dxa"/>
            <w:vAlign w:val="top"/>
          </w:tcPr>
          <w:p w14:paraId="34F2B583">
            <w:pPr>
              <w:pStyle w:val="6"/>
              <w:spacing w:before="90" w:line="219" w:lineRule="auto"/>
              <w:ind w:left="1793"/>
            </w:pPr>
            <w:r>
              <w:rPr>
                <w:spacing w:val="-3"/>
              </w:rPr>
              <w:t>科目名称</w:t>
            </w:r>
          </w:p>
        </w:tc>
        <w:tc>
          <w:tcPr>
            <w:tcW w:w="1923" w:type="dxa"/>
            <w:vAlign w:val="top"/>
          </w:tcPr>
          <w:p w14:paraId="7846B2C0">
            <w:pPr>
              <w:pStyle w:val="6"/>
              <w:spacing w:before="90" w:line="221" w:lineRule="auto"/>
              <w:ind w:left="731"/>
            </w:pPr>
            <w:r>
              <w:rPr>
                <w:spacing w:val="-6"/>
              </w:rPr>
              <w:t>合计</w:t>
            </w:r>
          </w:p>
        </w:tc>
        <w:tc>
          <w:tcPr>
            <w:tcW w:w="1923" w:type="dxa"/>
            <w:vAlign w:val="top"/>
          </w:tcPr>
          <w:p w14:paraId="2723C45C">
            <w:pPr>
              <w:pStyle w:val="6"/>
              <w:spacing w:before="90" w:line="219" w:lineRule="auto"/>
              <w:ind w:left="489"/>
            </w:pPr>
            <w:r>
              <w:rPr>
                <w:spacing w:val="-3"/>
              </w:rPr>
              <w:t>基本支出</w:t>
            </w:r>
          </w:p>
        </w:tc>
        <w:tc>
          <w:tcPr>
            <w:tcW w:w="1931" w:type="dxa"/>
            <w:vAlign w:val="top"/>
          </w:tcPr>
          <w:p w14:paraId="61DD682D">
            <w:pPr>
              <w:pStyle w:val="6"/>
              <w:spacing w:before="91" w:line="220" w:lineRule="auto"/>
              <w:ind w:left="495"/>
            </w:pPr>
            <w:r>
              <w:rPr>
                <w:spacing w:val="-4"/>
              </w:rPr>
              <w:t>项目支出</w:t>
            </w:r>
          </w:p>
        </w:tc>
      </w:tr>
      <w:tr w14:paraId="26B29F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340" w:type="dxa"/>
            <w:vAlign w:val="top"/>
          </w:tcPr>
          <w:p w14:paraId="4E100EA7">
            <w:pPr>
              <w:pStyle w:val="6"/>
              <w:spacing w:before="90" w:line="325" w:lineRule="exact"/>
              <w:ind w:left="155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4534" w:type="dxa"/>
            <w:vAlign w:val="top"/>
          </w:tcPr>
          <w:p w14:paraId="29F20B91">
            <w:pPr>
              <w:pStyle w:val="6"/>
              <w:spacing w:before="90" w:line="325" w:lineRule="exact"/>
              <w:ind w:left="2152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923" w:type="dxa"/>
            <w:vAlign w:val="top"/>
          </w:tcPr>
          <w:p w14:paraId="7A5EB051">
            <w:pPr>
              <w:pStyle w:val="6"/>
              <w:spacing w:before="90" w:line="241" w:lineRule="auto"/>
              <w:ind w:left="927"/>
            </w:pPr>
            <w:r>
              <w:t>1</w:t>
            </w:r>
          </w:p>
        </w:tc>
        <w:tc>
          <w:tcPr>
            <w:tcW w:w="1923" w:type="dxa"/>
            <w:vAlign w:val="top"/>
          </w:tcPr>
          <w:p w14:paraId="49E7509D">
            <w:pPr>
              <w:pStyle w:val="6"/>
              <w:spacing w:before="90" w:line="241" w:lineRule="auto"/>
              <w:ind w:left="912"/>
            </w:pPr>
            <w:r>
              <w:t>2</w:t>
            </w:r>
          </w:p>
        </w:tc>
        <w:tc>
          <w:tcPr>
            <w:tcW w:w="1931" w:type="dxa"/>
            <w:vAlign w:val="top"/>
          </w:tcPr>
          <w:p w14:paraId="3B8A8DB2">
            <w:pPr>
              <w:pStyle w:val="6"/>
              <w:spacing w:before="90"/>
              <w:ind w:left="916"/>
            </w:pPr>
            <w:r>
              <w:t>3</w:t>
            </w:r>
          </w:p>
        </w:tc>
      </w:tr>
      <w:tr w14:paraId="6F63BA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6C5FB250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57580C2C">
            <w:pPr>
              <w:pStyle w:val="6"/>
              <w:spacing w:before="164" w:line="221" w:lineRule="auto"/>
              <w:ind w:left="114"/>
            </w:pPr>
            <w:r>
              <w:rPr>
                <w:spacing w:val="-6"/>
              </w:rPr>
              <w:t>合计</w:t>
            </w:r>
          </w:p>
        </w:tc>
        <w:tc>
          <w:tcPr>
            <w:tcW w:w="1923" w:type="dxa"/>
            <w:vAlign w:val="top"/>
          </w:tcPr>
          <w:p w14:paraId="0CCA0F50">
            <w:pPr>
              <w:pStyle w:val="6"/>
              <w:spacing w:before="164" w:line="239" w:lineRule="auto"/>
              <w:ind w:left="1105"/>
            </w:pPr>
            <w:r>
              <w:rPr>
                <w:spacing w:val="-3"/>
              </w:rPr>
              <w:t>276.11</w:t>
            </w:r>
          </w:p>
        </w:tc>
        <w:tc>
          <w:tcPr>
            <w:tcW w:w="1923" w:type="dxa"/>
            <w:vAlign w:val="top"/>
          </w:tcPr>
          <w:p w14:paraId="30C50818">
            <w:pPr>
              <w:pStyle w:val="6"/>
              <w:spacing w:before="164" w:line="239" w:lineRule="auto"/>
              <w:ind w:left="1106"/>
            </w:pPr>
            <w:r>
              <w:rPr>
                <w:spacing w:val="-3"/>
              </w:rPr>
              <w:t>216.28</w:t>
            </w:r>
          </w:p>
        </w:tc>
        <w:tc>
          <w:tcPr>
            <w:tcW w:w="1931" w:type="dxa"/>
            <w:vAlign w:val="top"/>
          </w:tcPr>
          <w:p w14:paraId="3DF27BAD">
            <w:pPr>
              <w:pStyle w:val="6"/>
              <w:spacing w:before="164" w:line="239" w:lineRule="auto"/>
              <w:ind w:left="1232"/>
            </w:pPr>
            <w:r>
              <w:rPr>
                <w:spacing w:val="-3"/>
              </w:rPr>
              <w:t>59.83</w:t>
            </w:r>
          </w:p>
        </w:tc>
      </w:tr>
      <w:tr w14:paraId="093CE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443B3A54">
            <w:pPr>
              <w:pStyle w:val="6"/>
              <w:spacing w:before="166"/>
              <w:ind w:left="120"/>
            </w:pPr>
            <w:r>
              <w:rPr>
                <w:spacing w:val="-5"/>
              </w:rPr>
              <w:t>201</w:t>
            </w:r>
          </w:p>
        </w:tc>
        <w:tc>
          <w:tcPr>
            <w:tcW w:w="4534" w:type="dxa"/>
            <w:vAlign w:val="top"/>
          </w:tcPr>
          <w:p w14:paraId="061452A3">
            <w:pPr>
              <w:pStyle w:val="6"/>
              <w:spacing w:before="167" w:line="219" w:lineRule="auto"/>
              <w:ind w:left="117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923" w:type="dxa"/>
            <w:vAlign w:val="top"/>
          </w:tcPr>
          <w:p w14:paraId="5B760848">
            <w:pPr>
              <w:pStyle w:val="6"/>
              <w:spacing w:before="166" w:line="239" w:lineRule="auto"/>
              <w:ind w:left="1105"/>
            </w:pPr>
            <w:r>
              <w:rPr>
                <w:spacing w:val="-3"/>
              </w:rPr>
              <w:t>246.06</w:t>
            </w:r>
          </w:p>
        </w:tc>
        <w:tc>
          <w:tcPr>
            <w:tcW w:w="1923" w:type="dxa"/>
            <w:vAlign w:val="top"/>
          </w:tcPr>
          <w:p w14:paraId="5866806B">
            <w:pPr>
              <w:pStyle w:val="6"/>
              <w:spacing w:before="166" w:line="239" w:lineRule="auto"/>
              <w:ind w:left="1121"/>
            </w:pPr>
            <w:r>
              <w:rPr>
                <w:spacing w:val="-5"/>
              </w:rPr>
              <w:t>186.23</w:t>
            </w:r>
          </w:p>
        </w:tc>
        <w:tc>
          <w:tcPr>
            <w:tcW w:w="1931" w:type="dxa"/>
            <w:vAlign w:val="top"/>
          </w:tcPr>
          <w:p w14:paraId="48075C95">
            <w:pPr>
              <w:pStyle w:val="6"/>
              <w:spacing w:before="166" w:line="239" w:lineRule="auto"/>
              <w:ind w:left="1232"/>
            </w:pPr>
            <w:r>
              <w:rPr>
                <w:spacing w:val="-3"/>
              </w:rPr>
              <w:t>59.83</w:t>
            </w:r>
          </w:p>
        </w:tc>
      </w:tr>
      <w:tr w14:paraId="181F71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419C6CEF">
            <w:pPr>
              <w:pStyle w:val="6"/>
              <w:spacing w:before="167"/>
              <w:ind w:left="375"/>
            </w:pPr>
            <w:r>
              <w:rPr>
                <w:spacing w:val="-14"/>
              </w:rPr>
              <w:t>13</w:t>
            </w:r>
          </w:p>
        </w:tc>
        <w:tc>
          <w:tcPr>
            <w:tcW w:w="4534" w:type="dxa"/>
            <w:vAlign w:val="top"/>
          </w:tcPr>
          <w:p w14:paraId="4CD6FB33">
            <w:pPr>
              <w:pStyle w:val="6"/>
              <w:spacing w:before="168" w:line="219" w:lineRule="auto"/>
              <w:ind w:left="358"/>
            </w:pPr>
            <w:r>
              <w:rPr>
                <w:spacing w:val="-4"/>
              </w:rPr>
              <w:t>商贸事务</w:t>
            </w:r>
          </w:p>
        </w:tc>
        <w:tc>
          <w:tcPr>
            <w:tcW w:w="1923" w:type="dxa"/>
            <w:vAlign w:val="top"/>
          </w:tcPr>
          <w:p w14:paraId="5BC889FD">
            <w:pPr>
              <w:pStyle w:val="6"/>
              <w:spacing w:before="168" w:line="239" w:lineRule="auto"/>
              <w:ind w:left="1105"/>
            </w:pPr>
            <w:r>
              <w:rPr>
                <w:spacing w:val="-3"/>
              </w:rPr>
              <w:t>246.06</w:t>
            </w:r>
          </w:p>
        </w:tc>
        <w:tc>
          <w:tcPr>
            <w:tcW w:w="1923" w:type="dxa"/>
            <w:vAlign w:val="top"/>
          </w:tcPr>
          <w:p w14:paraId="179B0EEA">
            <w:pPr>
              <w:pStyle w:val="6"/>
              <w:spacing w:before="168" w:line="239" w:lineRule="auto"/>
              <w:ind w:left="1121"/>
            </w:pPr>
            <w:r>
              <w:rPr>
                <w:spacing w:val="-5"/>
              </w:rPr>
              <w:t>186.23</w:t>
            </w:r>
          </w:p>
        </w:tc>
        <w:tc>
          <w:tcPr>
            <w:tcW w:w="1931" w:type="dxa"/>
            <w:vAlign w:val="top"/>
          </w:tcPr>
          <w:p w14:paraId="3AEA4557">
            <w:pPr>
              <w:pStyle w:val="6"/>
              <w:spacing w:before="168" w:line="239" w:lineRule="auto"/>
              <w:ind w:left="1232"/>
            </w:pPr>
            <w:r>
              <w:rPr>
                <w:spacing w:val="-3"/>
              </w:rPr>
              <w:t>59.83</w:t>
            </w:r>
          </w:p>
        </w:tc>
      </w:tr>
      <w:tr w14:paraId="766D3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07C77959">
            <w:pPr>
              <w:pStyle w:val="6"/>
              <w:spacing w:before="167"/>
              <w:ind w:left="600"/>
            </w:pPr>
            <w:r>
              <w:rPr>
                <w:spacing w:val="-2"/>
              </w:rPr>
              <w:t>2011399</w:t>
            </w:r>
          </w:p>
        </w:tc>
        <w:tc>
          <w:tcPr>
            <w:tcW w:w="4534" w:type="dxa"/>
            <w:vAlign w:val="top"/>
          </w:tcPr>
          <w:p w14:paraId="7C04C028">
            <w:pPr>
              <w:pStyle w:val="6"/>
              <w:spacing w:before="168" w:line="219" w:lineRule="auto"/>
              <w:ind w:left="594"/>
            </w:pPr>
            <w:r>
              <w:rPr>
                <w:spacing w:val="-2"/>
              </w:rPr>
              <w:t>其他商贸事务支出</w:t>
            </w:r>
          </w:p>
        </w:tc>
        <w:tc>
          <w:tcPr>
            <w:tcW w:w="1923" w:type="dxa"/>
            <w:vAlign w:val="top"/>
          </w:tcPr>
          <w:p w14:paraId="35D3328D">
            <w:pPr>
              <w:pStyle w:val="6"/>
              <w:spacing w:before="167" w:line="239" w:lineRule="auto"/>
              <w:ind w:left="1105"/>
            </w:pPr>
            <w:r>
              <w:rPr>
                <w:spacing w:val="-3"/>
              </w:rPr>
              <w:t>246.06</w:t>
            </w:r>
          </w:p>
        </w:tc>
        <w:tc>
          <w:tcPr>
            <w:tcW w:w="1923" w:type="dxa"/>
            <w:vAlign w:val="top"/>
          </w:tcPr>
          <w:p w14:paraId="376DEA9E">
            <w:pPr>
              <w:pStyle w:val="6"/>
              <w:spacing w:before="167" w:line="239" w:lineRule="auto"/>
              <w:ind w:left="1121"/>
            </w:pPr>
            <w:r>
              <w:rPr>
                <w:spacing w:val="-5"/>
              </w:rPr>
              <w:t>186.23</w:t>
            </w:r>
          </w:p>
        </w:tc>
        <w:tc>
          <w:tcPr>
            <w:tcW w:w="1931" w:type="dxa"/>
            <w:vAlign w:val="top"/>
          </w:tcPr>
          <w:p w14:paraId="391370E0">
            <w:pPr>
              <w:pStyle w:val="6"/>
              <w:spacing w:before="167" w:line="239" w:lineRule="auto"/>
              <w:ind w:left="1232"/>
            </w:pPr>
            <w:r>
              <w:rPr>
                <w:spacing w:val="-3"/>
              </w:rPr>
              <w:t>59.83</w:t>
            </w:r>
          </w:p>
        </w:tc>
      </w:tr>
      <w:tr w14:paraId="013BA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04611BF1">
            <w:pPr>
              <w:pStyle w:val="6"/>
              <w:spacing w:before="169"/>
              <w:ind w:left="120"/>
            </w:pPr>
            <w:r>
              <w:rPr>
                <w:spacing w:val="-5"/>
              </w:rPr>
              <w:t>208</w:t>
            </w:r>
          </w:p>
        </w:tc>
        <w:tc>
          <w:tcPr>
            <w:tcW w:w="4534" w:type="dxa"/>
            <w:vAlign w:val="top"/>
          </w:tcPr>
          <w:p w14:paraId="7EA1EC69">
            <w:pPr>
              <w:pStyle w:val="6"/>
              <w:spacing w:before="169" w:line="219" w:lineRule="auto"/>
              <w:ind w:left="115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1923" w:type="dxa"/>
            <w:vAlign w:val="top"/>
          </w:tcPr>
          <w:p w14:paraId="73D69455">
            <w:pPr>
              <w:pStyle w:val="6"/>
              <w:spacing w:before="169" w:line="239" w:lineRule="auto"/>
              <w:ind w:left="1239"/>
            </w:pPr>
            <w:r>
              <w:rPr>
                <w:spacing w:val="-6"/>
              </w:rPr>
              <w:t>10.93</w:t>
            </w:r>
          </w:p>
        </w:tc>
        <w:tc>
          <w:tcPr>
            <w:tcW w:w="1923" w:type="dxa"/>
            <w:vAlign w:val="top"/>
          </w:tcPr>
          <w:p w14:paraId="3902DF60">
            <w:pPr>
              <w:pStyle w:val="6"/>
              <w:spacing w:before="169" w:line="239" w:lineRule="auto"/>
              <w:ind w:left="1241"/>
            </w:pPr>
            <w:r>
              <w:rPr>
                <w:spacing w:val="-6"/>
              </w:rPr>
              <w:t>10.93</w:t>
            </w:r>
          </w:p>
        </w:tc>
        <w:tc>
          <w:tcPr>
            <w:tcW w:w="1931" w:type="dxa"/>
            <w:vAlign w:val="top"/>
          </w:tcPr>
          <w:p w14:paraId="3908CC71">
            <w:pPr>
              <w:rPr>
                <w:rFonts w:ascii="Arial"/>
                <w:sz w:val="21"/>
              </w:rPr>
            </w:pPr>
          </w:p>
        </w:tc>
      </w:tr>
      <w:tr w14:paraId="703DB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4CB8929B">
            <w:pPr>
              <w:pStyle w:val="6"/>
              <w:spacing w:before="169"/>
              <w:ind w:left="359"/>
            </w:pPr>
            <w:r>
              <w:rPr>
                <w:spacing w:val="-6"/>
              </w:rPr>
              <w:t>05</w:t>
            </w:r>
          </w:p>
        </w:tc>
        <w:tc>
          <w:tcPr>
            <w:tcW w:w="4534" w:type="dxa"/>
            <w:vAlign w:val="top"/>
          </w:tcPr>
          <w:p w14:paraId="11A57C35">
            <w:pPr>
              <w:pStyle w:val="6"/>
              <w:spacing w:before="170" w:line="219" w:lineRule="auto"/>
              <w:ind w:left="357"/>
            </w:pPr>
            <w:r>
              <w:rPr>
                <w:spacing w:val="-2"/>
              </w:rPr>
              <w:t>行政事业单位养老支出</w:t>
            </w:r>
          </w:p>
        </w:tc>
        <w:tc>
          <w:tcPr>
            <w:tcW w:w="1923" w:type="dxa"/>
            <w:vAlign w:val="top"/>
          </w:tcPr>
          <w:p w14:paraId="5A4FDBF4">
            <w:pPr>
              <w:pStyle w:val="6"/>
              <w:spacing w:before="170" w:line="239" w:lineRule="auto"/>
              <w:ind w:left="1239"/>
            </w:pPr>
            <w:r>
              <w:rPr>
                <w:spacing w:val="-6"/>
              </w:rPr>
              <w:t>10.93</w:t>
            </w:r>
          </w:p>
        </w:tc>
        <w:tc>
          <w:tcPr>
            <w:tcW w:w="1923" w:type="dxa"/>
            <w:vAlign w:val="top"/>
          </w:tcPr>
          <w:p w14:paraId="054C90FB">
            <w:pPr>
              <w:pStyle w:val="6"/>
              <w:spacing w:before="170" w:line="239" w:lineRule="auto"/>
              <w:ind w:left="1241"/>
            </w:pPr>
            <w:r>
              <w:rPr>
                <w:spacing w:val="-6"/>
              </w:rPr>
              <w:t>10.93</w:t>
            </w:r>
          </w:p>
        </w:tc>
        <w:tc>
          <w:tcPr>
            <w:tcW w:w="1931" w:type="dxa"/>
            <w:vAlign w:val="top"/>
          </w:tcPr>
          <w:p w14:paraId="11B8D6BB">
            <w:pPr>
              <w:rPr>
                <w:rFonts w:ascii="Arial"/>
                <w:sz w:val="21"/>
              </w:rPr>
            </w:pPr>
          </w:p>
        </w:tc>
      </w:tr>
      <w:tr w14:paraId="22688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3C7AEA2A">
            <w:pPr>
              <w:pStyle w:val="6"/>
              <w:spacing w:before="168"/>
              <w:ind w:left="600"/>
            </w:pPr>
            <w:r>
              <w:rPr>
                <w:spacing w:val="-2"/>
              </w:rPr>
              <w:t>2080505</w:t>
            </w:r>
          </w:p>
        </w:tc>
        <w:tc>
          <w:tcPr>
            <w:tcW w:w="4534" w:type="dxa"/>
            <w:vAlign w:val="top"/>
          </w:tcPr>
          <w:p w14:paraId="02A5349F">
            <w:pPr>
              <w:pStyle w:val="6"/>
              <w:spacing w:before="168" w:line="219" w:lineRule="auto"/>
              <w:ind w:left="592"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923" w:type="dxa"/>
            <w:vAlign w:val="top"/>
          </w:tcPr>
          <w:p w14:paraId="116B73A2">
            <w:pPr>
              <w:pStyle w:val="6"/>
              <w:spacing w:before="168" w:line="239" w:lineRule="auto"/>
              <w:ind w:left="1239"/>
            </w:pPr>
            <w:r>
              <w:rPr>
                <w:spacing w:val="-6"/>
              </w:rPr>
              <w:t>10.93</w:t>
            </w:r>
          </w:p>
        </w:tc>
        <w:tc>
          <w:tcPr>
            <w:tcW w:w="1923" w:type="dxa"/>
            <w:vAlign w:val="top"/>
          </w:tcPr>
          <w:p w14:paraId="07444F3E">
            <w:pPr>
              <w:pStyle w:val="6"/>
              <w:spacing w:before="168" w:line="239" w:lineRule="auto"/>
              <w:ind w:left="1241"/>
            </w:pPr>
            <w:r>
              <w:rPr>
                <w:spacing w:val="-6"/>
              </w:rPr>
              <w:t>10.93</w:t>
            </w:r>
          </w:p>
        </w:tc>
        <w:tc>
          <w:tcPr>
            <w:tcW w:w="1931" w:type="dxa"/>
            <w:vAlign w:val="top"/>
          </w:tcPr>
          <w:p w14:paraId="165A276B">
            <w:pPr>
              <w:rPr>
                <w:rFonts w:ascii="Arial"/>
                <w:sz w:val="21"/>
              </w:rPr>
            </w:pPr>
          </w:p>
        </w:tc>
      </w:tr>
      <w:tr w14:paraId="09F41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1EF3701C">
            <w:pPr>
              <w:pStyle w:val="6"/>
              <w:spacing w:before="169" w:line="241" w:lineRule="auto"/>
              <w:ind w:left="120"/>
            </w:pPr>
            <w:r>
              <w:rPr>
                <w:spacing w:val="-5"/>
              </w:rPr>
              <w:t>221</w:t>
            </w:r>
          </w:p>
        </w:tc>
        <w:tc>
          <w:tcPr>
            <w:tcW w:w="4534" w:type="dxa"/>
            <w:vAlign w:val="top"/>
          </w:tcPr>
          <w:p w14:paraId="00706E95">
            <w:pPr>
              <w:pStyle w:val="6"/>
              <w:spacing w:before="170" w:line="219" w:lineRule="auto"/>
              <w:ind w:left="112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923" w:type="dxa"/>
            <w:vAlign w:val="top"/>
          </w:tcPr>
          <w:p w14:paraId="6396D29D">
            <w:pPr>
              <w:pStyle w:val="6"/>
              <w:spacing w:before="169" w:line="239" w:lineRule="auto"/>
              <w:ind w:left="1239"/>
            </w:pPr>
            <w:r>
              <w:rPr>
                <w:spacing w:val="-6"/>
              </w:rPr>
              <w:t>19.12</w:t>
            </w:r>
          </w:p>
        </w:tc>
        <w:tc>
          <w:tcPr>
            <w:tcW w:w="1923" w:type="dxa"/>
            <w:vAlign w:val="top"/>
          </w:tcPr>
          <w:p w14:paraId="7AB26351">
            <w:pPr>
              <w:pStyle w:val="6"/>
              <w:spacing w:before="169" w:line="239" w:lineRule="auto"/>
              <w:ind w:left="1241"/>
            </w:pPr>
            <w:r>
              <w:rPr>
                <w:spacing w:val="-6"/>
              </w:rPr>
              <w:t>19.12</w:t>
            </w:r>
          </w:p>
        </w:tc>
        <w:tc>
          <w:tcPr>
            <w:tcW w:w="1931" w:type="dxa"/>
            <w:vAlign w:val="top"/>
          </w:tcPr>
          <w:p w14:paraId="2530ADA1">
            <w:pPr>
              <w:rPr>
                <w:rFonts w:ascii="Arial"/>
                <w:sz w:val="21"/>
              </w:rPr>
            </w:pPr>
          </w:p>
        </w:tc>
      </w:tr>
      <w:tr w14:paraId="51399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4F55629E">
            <w:pPr>
              <w:pStyle w:val="6"/>
              <w:spacing w:before="169"/>
              <w:ind w:left="359"/>
            </w:pPr>
            <w:r>
              <w:rPr>
                <w:spacing w:val="-6"/>
              </w:rPr>
              <w:t>02</w:t>
            </w:r>
          </w:p>
        </w:tc>
        <w:tc>
          <w:tcPr>
            <w:tcW w:w="4534" w:type="dxa"/>
            <w:vAlign w:val="top"/>
          </w:tcPr>
          <w:p w14:paraId="59FBBF03">
            <w:pPr>
              <w:pStyle w:val="6"/>
              <w:spacing w:before="170" w:line="219" w:lineRule="auto"/>
              <w:ind w:left="352"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923" w:type="dxa"/>
            <w:vAlign w:val="top"/>
          </w:tcPr>
          <w:p w14:paraId="46E763EF">
            <w:pPr>
              <w:pStyle w:val="6"/>
              <w:spacing w:before="170" w:line="239" w:lineRule="auto"/>
              <w:ind w:left="1239"/>
            </w:pPr>
            <w:r>
              <w:rPr>
                <w:spacing w:val="-6"/>
              </w:rPr>
              <w:t>19.12</w:t>
            </w:r>
          </w:p>
        </w:tc>
        <w:tc>
          <w:tcPr>
            <w:tcW w:w="1923" w:type="dxa"/>
            <w:vAlign w:val="top"/>
          </w:tcPr>
          <w:p w14:paraId="58E03DC1">
            <w:pPr>
              <w:pStyle w:val="6"/>
              <w:spacing w:before="170" w:line="239" w:lineRule="auto"/>
              <w:ind w:left="1241"/>
            </w:pPr>
            <w:r>
              <w:rPr>
                <w:spacing w:val="-6"/>
              </w:rPr>
              <w:t>19.12</w:t>
            </w:r>
          </w:p>
        </w:tc>
        <w:tc>
          <w:tcPr>
            <w:tcW w:w="1931" w:type="dxa"/>
            <w:vAlign w:val="top"/>
          </w:tcPr>
          <w:p w14:paraId="7275EFE3">
            <w:pPr>
              <w:rPr>
                <w:rFonts w:ascii="Arial"/>
                <w:sz w:val="21"/>
              </w:rPr>
            </w:pPr>
          </w:p>
        </w:tc>
      </w:tr>
      <w:tr w14:paraId="4C77B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340" w:type="dxa"/>
            <w:vAlign w:val="top"/>
          </w:tcPr>
          <w:p w14:paraId="6BF78BA5">
            <w:pPr>
              <w:pStyle w:val="6"/>
              <w:spacing w:before="168"/>
              <w:ind w:left="600"/>
            </w:pPr>
            <w:r>
              <w:rPr>
                <w:spacing w:val="-2"/>
              </w:rPr>
              <w:t>2210201</w:t>
            </w:r>
          </w:p>
        </w:tc>
        <w:tc>
          <w:tcPr>
            <w:tcW w:w="4534" w:type="dxa"/>
            <w:vAlign w:val="top"/>
          </w:tcPr>
          <w:p w14:paraId="31AA0DAC">
            <w:pPr>
              <w:pStyle w:val="6"/>
              <w:spacing w:before="168" w:line="220" w:lineRule="auto"/>
              <w:ind w:left="592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923" w:type="dxa"/>
            <w:vAlign w:val="top"/>
          </w:tcPr>
          <w:p w14:paraId="0D4422E4">
            <w:pPr>
              <w:pStyle w:val="6"/>
              <w:spacing w:before="168" w:line="239" w:lineRule="auto"/>
              <w:ind w:left="1239"/>
            </w:pPr>
            <w:r>
              <w:rPr>
                <w:spacing w:val="-6"/>
              </w:rPr>
              <w:t>19.12</w:t>
            </w:r>
          </w:p>
        </w:tc>
        <w:tc>
          <w:tcPr>
            <w:tcW w:w="1923" w:type="dxa"/>
            <w:vAlign w:val="top"/>
          </w:tcPr>
          <w:p w14:paraId="66171E64">
            <w:pPr>
              <w:pStyle w:val="6"/>
              <w:spacing w:before="168" w:line="239" w:lineRule="auto"/>
              <w:ind w:left="1241"/>
            </w:pPr>
            <w:r>
              <w:rPr>
                <w:spacing w:val="-6"/>
              </w:rPr>
              <w:t>19.12</w:t>
            </w:r>
          </w:p>
        </w:tc>
        <w:tc>
          <w:tcPr>
            <w:tcW w:w="1931" w:type="dxa"/>
            <w:vAlign w:val="top"/>
          </w:tcPr>
          <w:p w14:paraId="59FC54FF">
            <w:pPr>
              <w:rPr>
                <w:rFonts w:ascii="Arial"/>
                <w:sz w:val="21"/>
              </w:rPr>
            </w:pPr>
          </w:p>
        </w:tc>
      </w:tr>
    </w:tbl>
    <w:p w14:paraId="47BE7848">
      <w:pPr>
        <w:rPr>
          <w:rFonts w:ascii="Arial"/>
          <w:sz w:val="21"/>
        </w:rPr>
      </w:pPr>
    </w:p>
    <w:p w14:paraId="2725796B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26F1A15B">
      <w:pPr>
        <w:spacing w:line="341" w:lineRule="auto"/>
        <w:rPr>
          <w:rFonts w:ascii="Arial"/>
          <w:sz w:val="21"/>
        </w:rPr>
      </w:pPr>
    </w:p>
    <w:p w14:paraId="4A877419">
      <w:pPr>
        <w:spacing w:line="342" w:lineRule="auto"/>
        <w:rPr>
          <w:rFonts w:ascii="Arial"/>
          <w:sz w:val="21"/>
        </w:rPr>
      </w:pPr>
    </w:p>
    <w:p w14:paraId="1BFA0535">
      <w:pPr>
        <w:spacing w:before="114" w:line="224" w:lineRule="auto"/>
        <w:ind w:left="258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sz w:val="35"/>
          <w:szCs w:val="35"/>
        </w:rPr>
        <w:t>一般公共预算基本支出表</w:t>
      </w:r>
    </w:p>
    <w:p w14:paraId="06E4946D">
      <w:pPr>
        <w:spacing w:before="137" w:line="219" w:lineRule="auto"/>
        <w:ind w:left="15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[131003]南昌市东湖区特色商业街区服务中心                        单位</w:t>
      </w:r>
      <w:r>
        <w:rPr>
          <w:rFonts w:ascii="宋体" w:hAnsi="宋体" w:eastAsia="宋体" w:cs="宋体"/>
          <w:spacing w:val="-2"/>
          <w:sz w:val="24"/>
          <w:szCs w:val="24"/>
        </w:rPr>
        <w:t>：万元</w:t>
      </w:r>
    </w:p>
    <w:p w14:paraId="28B030ED">
      <w:pPr>
        <w:spacing w:line="46" w:lineRule="exact"/>
      </w:pPr>
    </w:p>
    <w:tbl>
      <w:tblPr>
        <w:tblStyle w:val="5"/>
        <w:tblW w:w="90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3838"/>
        <w:gridCol w:w="1214"/>
        <w:gridCol w:w="1169"/>
        <w:gridCol w:w="1039"/>
      </w:tblGrid>
      <w:tr w14:paraId="431E3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671" w:type="dxa"/>
            <w:gridSpan w:val="2"/>
            <w:vAlign w:val="top"/>
          </w:tcPr>
          <w:p w14:paraId="5E247491">
            <w:pPr>
              <w:pStyle w:val="6"/>
              <w:spacing w:before="56" w:line="219" w:lineRule="auto"/>
              <w:ind w:left="1884"/>
            </w:pPr>
            <w:r>
              <w:rPr>
                <w:spacing w:val="-2"/>
              </w:rPr>
              <w:t>支出经济分类科目</w:t>
            </w:r>
          </w:p>
        </w:tc>
        <w:tc>
          <w:tcPr>
            <w:tcW w:w="3422" w:type="dxa"/>
            <w:gridSpan w:val="3"/>
            <w:vAlign w:val="top"/>
          </w:tcPr>
          <w:p w14:paraId="715F4B46">
            <w:pPr>
              <w:pStyle w:val="6"/>
              <w:spacing w:before="56" w:line="219" w:lineRule="auto"/>
              <w:ind w:left="880"/>
            </w:pPr>
            <w:r>
              <w:rPr>
                <w:spacing w:val="-2"/>
              </w:rPr>
              <w:t>2025年基本支出</w:t>
            </w:r>
          </w:p>
        </w:tc>
      </w:tr>
      <w:tr w14:paraId="51D49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7" w:hRule="atLeast"/>
        </w:trPr>
        <w:tc>
          <w:tcPr>
            <w:tcW w:w="1833" w:type="dxa"/>
            <w:vAlign w:val="top"/>
          </w:tcPr>
          <w:p w14:paraId="76E8CCAF">
            <w:pPr>
              <w:pStyle w:val="6"/>
              <w:spacing w:before="192" w:line="219" w:lineRule="auto"/>
              <w:ind w:left="443"/>
            </w:pPr>
            <w:r>
              <w:rPr>
                <w:spacing w:val="-3"/>
              </w:rPr>
              <w:t>科目编码</w:t>
            </w:r>
          </w:p>
        </w:tc>
        <w:tc>
          <w:tcPr>
            <w:tcW w:w="3838" w:type="dxa"/>
            <w:vAlign w:val="top"/>
          </w:tcPr>
          <w:p w14:paraId="1A2394B9">
            <w:pPr>
              <w:pStyle w:val="6"/>
              <w:spacing w:before="192" w:line="219" w:lineRule="auto"/>
              <w:ind w:left="1444"/>
            </w:pPr>
            <w:r>
              <w:rPr>
                <w:spacing w:val="-3"/>
              </w:rPr>
              <w:t>科目名称</w:t>
            </w:r>
          </w:p>
        </w:tc>
        <w:tc>
          <w:tcPr>
            <w:tcW w:w="1214" w:type="dxa"/>
            <w:vAlign w:val="top"/>
          </w:tcPr>
          <w:p w14:paraId="1D76689F">
            <w:pPr>
              <w:pStyle w:val="6"/>
              <w:spacing w:before="192" w:line="221" w:lineRule="auto"/>
              <w:ind w:left="374"/>
            </w:pPr>
            <w:r>
              <w:rPr>
                <w:spacing w:val="-6"/>
              </w:rPr>
              <w:t>合计</w:t>
            </w:r>
          </w:p>
        </w:tc>
        <w:tc>
          <w:tcPr>
            <w:tcW w:w="1169" w:type="dxa"/>
            <w:vAlign w:val="top"/>
          </w:tcPr>
          <w:p w14:paraId="359588A4">
            <w:pPr>
              <w:pStyle w:val="6"/>
              <w:spacing w:before="36" w:line="221" w:lineRule="auto"/>
              <w:ind w:left="354"/>
            </w:pPr>
            <w:r>
              <w:rPr>
                <w:spacing w:val="-6"/>
              </w:rPr>
              <w:t>人员</w:t>
            </w:r>
          </w:p>
          <w:p w14:paraId="3F1796A5">
            <w:pPr>
              <w:pStyle w:val="6"/>
              <w:spacing w:before="25" w:line="206" w:lineRule="auto"/>
              <w:ind w:left="354"/>
            </w:pPr>
            <w:r>
              <w:rPr>
                <w:spacing w:val="-6"/>
              </w:rPr>
              <w:t>经费</w:t>
            </w:r>
          </w:p>
        </w:tc>
        <w:tc>
          <w:tcPr>
            <w:tcW w:w="1039" w:type="dxa"/>
            <w:vAlign w:val="top"/>
          </w:tcPr>
          <w:p w14:paraId="5C3F06F3">
            <w:pPr>
              <w:pStyle w:val="6"/>
              <w:spacing w:before="36" w:line="221" w:lineRule="auto"/>
              <w:ind w:left="292"/>
            </w:pPr>
            <w:r>
              <w:rPr>
                <w:spacing w:val="-9"/>
              </w:rPr>
              <w:t>公用</w:t>
            </w:r>
          </w:p>
          <w:p w14:paraId="08F66C63">
            <w:pPr>
              <w:pStyle w:val="6"/>
              <w:spacing w:before="25" w:line="206" w:lineRule="auto"/>
              <w:ind w:left="287"/>
            </w:pPr>
            <w:r>
              <w:rPr>
                <w:spacing w:val="-6"/>
              </w:rPr>
              <w:t>经费</w:t>
            </w:r>
          </w:p>
        </w:tc>
      </w:tr>
      <w:tr w14:paraId="1C96B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33" w:type="dxa"/>
            <w:vAlign w:val="top"/>
          </w:tcPr>
          <w:p w14:paraId="0D803893">
            <w:pPr>
              <w:pStyle w:val="6"/>
              <w:spacing w:before="91" w:line="324" w:lineRule="exact"/>
              <w:ind w:left="802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838" w:type="dxa"/>
            <w:vAlign w:val="top"/>
          </w:tcPr>
          <w:p w14:paraId="3A2E2975">
            <w:pPr>
              <w:pStyle w:val="6"/>
              <w:spacing w:before="91" w:line="324" w:lineRule="exact"/>
              <w:ind w:left="180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214" w:type="dxa"/>
            <w:vAlign w:val="top"/>
          </w:tcPr>
          <w:p w14:paraId="429842B9">
            <w:pPr>
              <w:pStyle w:val="6"/>
              <w:spacing w:before="91" w:line="241" w:lineRule="auto"/>
              <w:ind w:left="571"/>
            </w:pPr>
            <w:r>
              <w:t>1</w:t>
            </w:r>
          </w:p>
        </w:tc>
        <w:tc>
          <w:tcPr>
            <w:tcW w:w="1169" w:type="dxa"/>
            <w:vAlign w:val="top"/>
          </w:tcPr>
          <w:p w14:paraId="58AE03EE">
            <w:pPr>
              <w:pStyle w:val="6"/>
              <w:spacing w:before="91" w:line="241" w:lineRule="auto"/>
              <w:ind w:left="535"/>
            </w:pPr>
            <w:r>
              <w:t>2</w:t>
            </w:r>
          </w:p>
        </w:tc>
        <w:tc>
          <w:tcPr>
            <w:tcW w:w="1039" w:type="dxa"/>
            <w:vAlign w:val="top"/>
          </w:tcPr>
          <w:p w14:paraId="24983759">
            <w:pPr>
              <w:pStyle w:val="6"/>
              <w:spacing w:before="90"/>
              <w:ind w:left="470"/>
            </w:pPr>
            <w:r>
              <w:t>3</w:t>
            </w:r>
          </w:p>
        </w:tc>
      </w:tr>
      <w:tr w14:paraId="1D923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00DB10E2">
            <w:pPr>
              <w:pStyle w:val="6"/>
              <w:spacing w:before="150" w:line="221" w:lineRule="auto"/>
              <w:ind w:left="684"/>
            </w:pPr>
            <w:r>
              <w:rPr>
                <w:spacing w:val="-6"/>
              </w:rPr>
              <w:t>合计</w:t>
            </w:r>
          </w:p>
        </w:tc>
        <w:tc>
          <w:tcPr>
            <w:tcW w:w="3838" w:type="dxa"/>
            <w:vAlign w:val="top"/>
          </w:tcPr>
          <w:p w14:paraId="0046E6D2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2651655C">
            <w:pPr>
              <w:pStyle w:val="6"/>
              <w:spacing w:before="150" w:line="239" w:lineRule="auto"/>
              <w:ind w:left="256"/>
            </w:pPr>
            <w:r>
              <w:rPr>
                <w:spacing w:val="-3"/>
              </w:rPr>
              <w:t>216.28</w:t>
            </w:r>
          </w:p>
        </w:tc>
        <w:tc>
          <w:tcPr>
            <w:tcW w:w="1169" w:type="dxa"/>
            <w:vAlign w:val="top"/>
          </w:tcPr>
          <w:p w14:paraId="542EB5C9">
            <w:pPr>
              <w:pStyle w:val="6"/>
              <w:spacing w:before="150" w:line="239" w:lineRule="auto"/>
              <w:ind w:left="235"/>
            </w:pPr>
            <w:r>
              <w:rPr>
                <w:spacing w:val="-3"/>
              </w:rPr>
              <w:t>203.28</w:t>
            </w:r>
          </w:p>
        </w:tc>
        <w:tc>
          <w:tcPr>
            <w:tcW w:w="1039" w:type="dxa"/>
            <w:vAlign w:val="top"/>
          </w:tcPr>
          <w:p w14:paraId="47F91762">
            <w:pPr>
              <w:pStyle w:val="6"/>
              <w:spacing w:before="150" w:line="239" w:lineRule="auto"/>
              <w:ind w:left="243"/>
            </w:pPr>
            <w:r>
              <w:rPr>
                <w:spacing w:val="-6"/>
              </w:rPr>
              <w:t>13.00</w:t>
            </w:r>
          </w:p>
        </w:tc>
      </w:tr>
      <w:tr w14:paraId="4C0EA3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401EB574">
            <w:pPr>
              <w:pStyle w:val="6"/>
              <w:spacing w:before="150"/>
              <w:ind w:left="121"/>
            </w:pPr>
            <w:r>
              <w:rPr>
                <w:spacing w:val="-5"/>
              </w:rPr>
              <w:t>301</w:t>
            </w:r>
          </w:p>
        </w:tc>
        <w:tc>
          <w:tcPr>
            <w:tcW w:w="3838" w:type="dxa"/>
            <w:vAlign w:val="top"/>
          </w:tcPr>
          <w:p w14:paraId="5C181DE7">
            <w:pPr>
              <w:pStyle w:val="6"/>
              <w:spacing w:before="151" w:line="220" w:lineRule="auto"/>
              <w:ind w:left="115"/>
            </w:pPr>
            <w:r>
              <w:rPr>
                <w:spacing w:val="-3"/>
              </w:rPr>
              <w:t>工资福利支出</w:t>
            </w:r>
          </w:p>
        </w:tc>
        <w:tc>
          <w:tcPr>
            <w:tcW w:w="1214" w:type="dxa"/>
            <w:vAlign w:val="top"/>
          </w:tcPr>
          <w:p w14:paraId="6A9DF7F4">
            <w:pPr>
              <w:pStyle w:val="6"/>
              <w:spacing w:before="151" w:line="239" w:lineRule="auto"/>
              <w:ind w:left="256"/>
            </w:pPr>
            <w:r>
              <w:rPr>
                <w:spacing w:val="-3"/>
              </w:rPr>
              <w:t>202.42</w:t>
            </w:r>
          </w:p>
        </w:tc>
        <w:tc>
          <w:tcPr>
            <w:tcW w:w="1169" w:type="dxa"/>
            <w:vAlign w:val="top"/>
          </w:tcPr>
          <w:p w14:paraId="0F0A3623">
            <w:pPr>
              <w:pStyle w:val="6"/>
              <w:spacing w:before="151" w:line="239" w:lineRule="auto"/>
              <w:ind w:left="235"/>
            </w:pPr>
            <w:r>
              <w:rPr>
                <w:spacing w:val="-3"/>
              </w:rPr>
              <w:t>202.42</w:t>
            </w:r>
          </w:p>
        </w:tc>
        <w:tc>
          <w:tcPr>
            <w:tcW w:w="1039" w:type="dxa"/>
            <w:vAlign w:val="top"/>
          </w:tcPr>
          <w:p w14:paraId="4BB267C7">
            <w:pPr>
              <w:rPr>
                <w:rFonts w:ascii="Arial"/>
                <w:sz w:val="21"/>
              </w:rPr>
            </w:pPr>
          </w:p>
        </w:tc>
      </w:tr>
      <w:tr w14:paraId="6BB562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4508F69F">
            <w:pPr>
              <w:pStyle w:val="6"/>
              <w:spacing w:before="150"/>
              <w:ind w:left="361"/>
            </w:pPr>
            <w:r>
              <w:rPr>
                <w:spacing w:val="-3"/>
              </w:rPr>
              <w:t>30101</w:t>
            </w:r>
          </w:p>
        </w:tc>
        <w:tc>
          <w:tcPr>
            <w:tcW w:w="3838" w:type="dxa"/>
            <w:vAlign w:val="top"/>
          </w:tcPr>
          <w:p w14:paraId="7F19EAB7">
            <w:pPr>
              <w:pStyle w:val="6"/>
              <w:spacing w:before="150" w:line="219" w:lineRule="auto"/>
              <w:ind w:left="352"/>
            </w:pPr>
            <w:r>
              <w:rPr>
                <w:spacing w:val="-3"/>
              </w:rPr>
              <w:t>基本工资</w:t>
            </w:r>
          </w:p>
        </w:tc>
        <w:tc>
          <w:tcPr>
            <w:tcW w:w="1214" w:type="dxa"/>
            <w:vAlign w:val="top"/>
          </w:tcPr>
          <w:p w14:paraId="2E876FB2">
            <w:pPr>
              <w:pStyle w:val="6"/>
              <w:spacing w:before="150" w:line="239" w:lineRule="auto"/>
              <w:ind w:left="313"/>
            </w:pPr>
            <w:r>
              <w:rPr>
                <w:spacing w:val="-2"/>
              </w:rPr>
              <w:t>48.39</w:t>
            </w:r>
          </w:p>
        </w:tc>
        <w:tc>
          <w:tcPr>
            <w:tcW w:w="1169" w:type="dxa"/>
            <w:vAlign w:val="top"/>
          </w:tcPr>
          <w:p w14:paraId="2AEAF19D">
            <w:pPr>
              <w:pStyle w:val="6"/>
              <w:spacing w:before="150" w:line="239" w:lineRule="auto"/>
              <w:ind w:left="291"/>
            </w:pPr>
            <w:r>
              <w:rPr>
                <w:spacing w:val="-2"/>
              </w:rPr>
              <w:t>48.39</w:t>
            </w:r>
          </w:p>
        </w:tc>
        <w:tc>
          <w:tcPr>
            <w:tcW w:w="1039" w:type="dxa"/>
            <w:vAlign w:val="top"/>
          </w:tcPr>
          <w:p w14:paraId="1CEE6A6B">
            <w:pPr>
              <w:rPr>
                <w:rFonts w:ascii="Arial"/>
                <w:sz w:val="21"/>
              </w:rPr>
            </w:pPr>
          </w:p>
        </w:tc>
      </w:tr>
      <w:tr w14:paraId="3D08F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68DAE609">
            <w:pPr>
              <w:pStyle w:val="6"/>
              <w:spacing w:before="151"/>
              <w:ind w:left="361"/>
            </w:pPr>
            <w:r>
              <w:rPr>
                <w:spacing w:val="-3"/>
              </w:rPr>
              <w:t>30102</w:t>
            </w:r>
          </w:p>
        </w:tc>
        <w:tc>
          <w:tcPr>
            <w:tcW w:w="3838" w:type="dxa"/>
            <w:vAlign w:val="top"/>
          </w:tcPr>
          <w:p w14:paraId="1AA9674E">
            <w:pPr>
              <w:pStyle w:val="6"/>
              <w:spacing w:before="152" w:line="219" w:lineRule="auto"/>
              <w:ind w:left="352"/>
            </w:pPr>
            <w:r>
              <w:rPr>
                <w:spacing w:val="-3"/>
              </w:rPr>
              <w:t>津贴补贴</w:t>
            </w:r>
          </w:p>
        </w:tc>
        <w:tc>
          <w:tcPr>
            <w:tcW w:w="1214" w:type="dxa"/>
            <w:vAlign w:val="top"/>
          </w:tcPr>
          <w:p w14:paraId="3EBD5175">
            <w:pPr>
              <w:pStyle w:val="6"/>
              <w:spacing w:before="151" w:line="239" w:lineRule="auto"/>
              <w:ind w:left="375"/>
            </w:pPr>
            <w:r>
              <w:rPr>
                <w:spacing w:val="-3"/>
              </w:rPr>
              <w:t>0.04</w:t>
            </w:r>
          </w:p>
        </w:tc>
        <w:tc>
          <w:tcPr>
            <w:tcW w:w="1169" w:type="dxa"/>
            <w:vAlign w:val="top"/>
          </w:tcPr>
          <w:p w14:paraId="49C73EF4">
            <w:pPr>
              <w:pStyle w:val="6"/>
              <w:spacing w:before="151" w:line="239" w:lineRule="auto"/>
              <w:ind w:left="354"/>
            </w:pPr>
            <w:r>
              <w:rPr>
                <w:spacing w:val="-3"/>
              </w:rPr>
              <w:t>0.04</w:t>
            </w:r>
          </w:p>
        </w:tc>
        <w:tc>
          <w:tcPr>
            <w:tcW w:w="1039" w:type="dxa"/>
            <w:vAlign w:val="top"/>
          </w:tcPr>
          <w:p w14:paraId="20FF0A57">
            <w:pPr>
              <w:rPr>
                <w:rFonts w:ascii="Arial"/>
                <w:sz w:val="21"/>
              </w:rPr>
            </w:pPr>
          </w:p>
        </w:tc>
      </w:tr>
      <w:tr w14:paraId="25ED9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555B8434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30103</w:t>
            </w:r>
          </w:p>
        </w:tc>
        <w:tc>
          <w:tcPr>
            <w:tcW w:w="3838" w:type="dxa"/>
            <w:vAlign w:val="top"/>
          </w:tcPr>
          <w:p w14:paraId="31EE961F">
            <w:pPr>
              <w:pStyle w:val="6"/>
              <w:spacing w:before="154" w:line="220" w:lineRule="auto"/>
              <w:ind w:left="354"/>
            </w:pPr>
            <w:r>
              <w:rPr>
                <w:spacing w:val="-6"/>
              </w:rPr>
              <w:t>奖金</w:t>
            </w:r>
          </w:p>
        </w:tc>
        <w:tc>
          <w:tcPr>
            <w:tcW w:w="1214" w:type="dxa"/>
            <w:vAlign w:val="top"/>
          </w:tcPr>
          <w:p w14:paraId="46335C75">
            <w:pPr>
              <w:pStyle w:val="6"/>
              <w:spacing w:before="154" w:line="239" w:lineRule="auto"/>
              <w:ind w:left="319"/>
            </w:pPr>
            <w:r>
              <w:rPr>
                <w:spacing w:val="-4"/>
              </w:rPr>
              <w:t>72.37</w:t>
            </w:r>
          </w:p>
        </w:tc>
        <w:tc>
          <w:tcPr>
            <w:tcW w:w="1169" w:type="dxa"/>
            <w:vAlign w:val="top"/>
          </w:tcPr>
          <w:p w14:paraId="0DAEE7FE">
            <w:pPr>
              <w:pStyle w:val="6"/>
              <w:spacing w:before="154" w:line="239" w:lineRule="auto"/>
              <w:ind w:left="298"/>
            </w:pPr>
            <w:r>
              <w:rPr>
                <w:spacing w:val="-4"/>
              </w:rPr>
              <w:t>72.37</w:t>
            </w:r>
          </w:p>
        </w:tc>
        <w:tc>
          <w:tcPr>
            <w:tcW w:w="1039" w:type="dxa"/>
            <w:vAlign w:val="top"/>
          </w:tcPr>
          <w:p w14:paraId="5EC5D601">
            <w:pPr>
              <w:rPr>
                <w:rFonts w:ascii="Arial"/>
                <w:sz w:val="21"/>
              </w:rPr>
            </w:pPr>
          </w:p>
        </w:tc>
      </w:tr>
      <w:tr w14:paraId="6E018B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631872F1">
            <w:pPr>
              <w:pStyle w:val="6"/>
              <w:spacing w:before="153"/>
              <w:ind w:left="361"/>
            </w:pPr>
            <w:r>
              <w:rPr>
                <w:spacing w:val="-3"/>
              </w:rPr>
              <w:t>30107</w:t>
            </w:r>
          </w:p>
        </w:tc>
        <w:tc>
          <w:tcPr>
            <w:tcW w:w="3838" w:type="dxa"/>
            <w:vAlign w:val="top"/>
          </w:tcPr>
          <w:p w14:paraId="3C98B202">
            <w:pPr>
              <w:pStyle w:val="6"/>
              <w:spacing w:before="154" w:line="220" w:lineRule="auto"/>
              <w:ind w:left="356"/>
            </w:pPr>
            <w:r>
              <w:rPr>
                <w:spacing w:val="-4"/>
              </w:rPr>
              <w:t>绩效工资</w:t>
            </w:r>
          </w:p>
        </w:tc>
        <w:tc>
          <w:tcPr>
            <w:tcW w:w="1214" w:type="dxa"/>
            <w:vAlign w:val="top"/>
          </w:tcPr>
          <w:p w14:paraId="7753DB03">
            <w:pPr>
              <w:pStyle w:val="6"/>
              <w:spacing w:before="153" w:line="239" w:lineRule="auto"/>
              <w:ind w:left="318"/>
            </w:pPr>
            <w:r>
              <w:rPr>
                <w:spacing w:val="-3"/>
              </w:rPr>
              <w:t>30.06</w:t>
            </w:r>
          </w:p>
        </w:tc>
        <w:tc>
          <w:tcPr>
            <w:tcW w:w="1169" w:type="dxa"/>
            <w:vAlign w:val="top"/>
          </w:tcPr>
          <w:p w14:paraId="044D6906">
            <w:pPr>
              <w:pStyle w:val="6"/>
              <w:spacing w:before="153" w:line="239" w:lineRule="auto"/>
              <w:ind w:left="297"/>
            </w:pPr>
            <w:r>
              <w:rPr>
                <w:spacing w:val="-3"/>
              </w:rPr>
              <w:t>30.06</w:t>
            </w:r>
          </w:p>
        </w:tc>
        <w:tc>
          <w:tcPr>
            <w:tcW w:w="1039" w:type="dxa"/>
            <w:vAlign w:val="top"/>
          </w:tcPr>
          <w:p w14:paraId="5DBB81F0">
            <w:pPr>
              <w:rPr>
                <w:rFonts w:ascii="Arial"/>
                <w:sz w:val="21"/>
              </w:rPr>
            </w:pPr>
          </w:p>
        </w:tc>
      </w:tr>
      <w:tr w14:paraId="638FB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7A04AD3A">
            <w:pPr>
              <w:pStyle w:val="6"/>
              <w:spacing w:before="153"/>
              <w:ind w:left="361"/>
            </w:pPr>
            <w:r>
              <w:rPr>
                <w:spacing w:val="-3"/>
              </w:rPr>
              <w:t>30108</w:t>
            </w:r>
          </w:p>
        </w:tc>
        <w:tc>
          <w:tcPr>
            <w:tcW w:w="3838" w:type="dxa"/>
            <w:vAlign w:val="top"/>
          </w:tcPr>
          <w:p w14:paraId="41ED1A30">
            <w:pPr>
              <w:pStyle w:val="6"/>
              <w:spacing w:before="153" w:line="219" w:lineRule="auto"/>
              <w:ind w:left="351"/>
            </w:pPr>
            <w:r>
              <w:rPr>
                <w:spacing w:val="-1"/>
              </w:rPr>
              <w:t>机关事业单位基本养老保险缴费</w:t>
            </w:r>
          </w:p>
        </w:tc>
        <w:tc>
          <w:tcPr>
            <w:tcW w:w="1214" w:type="dxa"/>
            <w:vAlign w:val="top"/>
          </w:tcPr>
          <w:p w14:paraId="2BA64FC6">
            <w:pPr>
              <w:pStyle w:val="6"/>
              <w:spacing w:before="153" w:line="239" w:lineRule="auto"/>
              <w:ind w:left="331"/>
            </w:pPr>
            <w:r>
              <w:rPr>
                <w:spacing w:val="-6"/>
              </w:rPr>
              <w:t>10.93</w:t>
            </w:r>
          </w:p>
        </w:tc>
        <w:tc>
          <w:tcPr>
            <w:tcW w:w="1169" w:type="dxa"/>
            <w:vAlign w:val="top"/>
          </w:tcPr>
          <w:p w14:paraId="6B20DF6B">
            <w:pPr>
              <w:pStyle w:val="6"/>
              <w:spacing w:before="153" w:line="239" w:lineRule="auto"/>
              <w:ind w:left="310"/>
            </w:pPr>
            <w:r>
              <w:rPr>
                <w:spacing w:val="-6"/>
              </w:rPr>
              <w:t>10.93</w:t>
            </w:r>
          </w:p>
        </w:tc>
        <w:tc>
          <w:tcPr>
            <w:tcW w:w="1039" w:type="dxa"/>
            <w:vAlign w:val="top"/>
          </w:tcPr>
          <w:p w14:paraId="3D71CB6A">
            <w:pPr>
              <w:rPr>
                <w:rFonts w:ascii="Arial"/>
                <w:sz w:val="21"/>
              </w:rPr>
            </w:pPr>
          </w:p>
        </w:tc>
      </w:tr>
      <w:tr w14:paraId="59F92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18105119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30109</w:t>
            </w:r>
          </w:p>
        </w:tc>
        <w:tc>
          <w:tcPr>
            <w:tcW w:w="3838" w:type="dxa"/>
            <w:vAlign w:val="top"/>
          </w:tcPr>
          <w:p w14:paraId="3ADE8CED">
            <w:pPr>
              <w:pStyle w:val="6"/>
              <w:spacing w:before="153" w:line="219" w:lineRule="auto"/>
              <w:ind w:left="353"/>
            </w:pPr>
            <w:r>
              <w:rPr>
                <w:spacing w:val="-2"/>
              </w:rPr>
              <w:t>职业年金缴费</w:t>
            </w:r>
          </w:p>
        </w:tc>
        <w:tc>
          <w:tcPr>
            <w:tcW w:w="1214" w:type="dxa"/>
            <w:vAlign w:val="top"/>
          </w:tcPr>
          <w:p w14:paraId="2D91AC1A">
            <w:pPr>
              <w:pStyle w:val="6"/>
              <w:spacing w:before="153" w:line="239" w:lineRule="auto"/>
              <w:ind w:left="378"/>
            </w:pPr>
            <w:r>
              <w:rPr>
                <w:spacing w:val="-4"/>
              </w:rPr>
              <w:t>5.46</w:t>
            </w:r>
          </w:p>
        </w:tc>
        <w:tc>
          <w:tcPr>
            <w:tcW w:w="1169" w:type="dxa"/>
            <w:vAlign w:val="top"/>
          </w:tcPr>
          <w:p w14:paraId="26541627">
            <w:pPr>
              <w:pStyle w:val="6"/>
              <w:spacing w:before="153" w:line="239" w:lineRule="auto"/>
              <w:ind w:left="357"/>
            </w:pPr>
            <w:r>
              <w:rPr>
                <w:spacing w:val="-4"/>
              </w:rPr>
              <w:t>5.46</w:t>
            </w:r>
          </w:p>
        </w:tc>
        <w:tc>
          <w:tcPr>
            <w:tcW w:w="1039" w:type="dxa"/>
            <w:vAlign w:val="top"/>
          </w:tcPr>
          <w:p w14:paraId="7D9B4CFB">
            <w:pPr>
              <w:rPr>
                <w:rFonts w:ascii="Arial"/>
                <w:sz w:val="21"/>
              </w:rPr>
            </w:pPr>
          </w:p>
        </w:tc>
      </w:tr>
      <w:tr w14:paraId="32659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0523ADCB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30110</w:t>
            </w:r>
          </w:p>
        </w:tc>
        <w:tc>
          <w:tcPr>
            <w:tcW w:w="3838" w:type="dxa"/>
            <w:vAlign w:val="top"/>
          </w:tcPr>
          <w:p w14:paraId="407C624B">
            <w:pPr>
              <w:pStyle w:val="6"/>
              <w:spacing w:before="152" w:line="219" w:lineRule="auto"/>
              <w:ind w:left="353"/>
            </w:pPr>
            <w:r>
              <w:rPr>
                <w:spacing w:val="-2"/>
              </w:rPr>
              <w:t>职工基本医疗保险缴费</w:t>
            </w:r>
          </w:p>
        </w:tc>
        <w:tc>
          <w:tcPr>
            <w:tcW w:w="1214" w:type="dxa"/>
            <w:vAlign w:val="top"/>
          </w:tcPr>
          <w:p w14:paraId="7731E1DA">
            <w:pPr>
              <w:pStyle w:val="6"/>
              <w:spacing w:before="152" w:line="239" w:lineRule="auto"/>
              <w:ind w:left="379"/>
            </w:pPr>
            <w:r>
              <w:rPr>
                <w:spacing w:val="-4"/>
              </w:rPr>
              <w:t>7.46</w:t>
            </w:r>
          </w:p>
        </w:tc>
        <w:tc>
          <w:tcPr>
            <w:tcW w:w="1169" w:type="dxa"/>
            <w:vAlign w:val="top"/>
          </w:tcPr>
          <w:p w14:paraId="39E48594">
            <w:pPr>
              <w:pStyle w:val="6"/>
              <w:spacing w:before="152" w:line="239" w:lineRule="auto"/>
              <w:ind w:left="358"/>
            </w:pPr>
            <w:r>
              <w:rPr>
                <w:spacing w:val="-4"/>
              </w:rPr>
              <w:t>7.46</w:t>
            </w:r>
          </w:p>
        </w:tc>
        <w:tc>
          <w:tcPr>
            <w:tcW w:w="1039" w:type="dxa"/>
            <w:vAlign w:val="top"/>
          </w:tcPr>
          <w:p w14:paraId="29FA2465">
            <w:pPr>
              <w:rPr>
                <w:rFonts w:ascii="Arial"/>
                <w:sz w:val="21"/>
              </w:rPr>
            </w:pPr>
          </w:p>
        </w:tc>
      </w:tr>
      <w:tr w14:paraId="7E9599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434215EE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30111</w:t>
            </w:r>
          </w:p>
        </w:tc>
        <w:tc>
          <w:tcPr>
            <w:tcW w:w="3838" w:type="dxa"/>
            <w:vAlign w:val="top"/>
          </w:tcPr>
          <w:p w14:paraId="071164FF">
            <w:pPr>
              <w:pStyle w:val="6"/>
              <w:spacing w:before="153" w:line="219" w:lineRule="auto"/>
              <w:ind w:left="360"/>
            </w:pPr>
            <w:r>
              <w:rPr>
                <w:spacing w:val="-2"/>
              </w:rPr>
              <w:t>公务员医疗补助缴费</w:t>
            </w:r>
          </w:p>
        </w:tc>
        <w:tc>
          <w:tcPr>
            <w:tcW w:w="1214" w:type="dxa"/>
            <w:vAlign w:val="top"/>
          </w:tcPr>
          <w:p w14:paraId="289A5420">
            <w:pPr>
              <w:pStyle w:val="6"/>
              <w:spacing w:before="152" w:line="239" w:lineRule="auto"/>
              <w:ind w:left="379"/>
            </w:pPr>
            <w:r>
              <w:rPr>
                <w:spacing w:val="-4"/>
              </w:rPr>
              <w:t>7.66</w:t>
            </w:r>
          </w:p>
        </w:tc>
        <w:tc>
          <w:tcPr>
            <w:tcW w:w="1169" w:type="dxa"/>
            <w:vAlign w:val="top"/>
          </w:tcPr>
          <w:p w14:paraId="02B5720A">
            <w:pPr>
              <w:pStyle w:val="6"/>
              <w:spacing w:before="152" w:line="239" w:lineRule="auto"/>
              <w:ind w:left="358"/>
            </w:pPr>
            <w:r>
              <w:rPr>
                <w:spacing w:val="-4"/>
              </w:rPr>
              <w:t>7.66</w:t>
            </w:r>
          </w:p>
        </w:tc>
        <w:tc>
          <w:tcPr>
            <w:tcW w:w="1039" w:type="dxa"/>
            <w:vAlign w:val="top"/>
          </w:tcPr>
          <w:p w14:paraId="62C9EA59">
            <w:pPr>
              <w:rPr>
                <w:rFonts w:ascii="Arial"/>
                <w:sz w:val="21"/>
              </w:rPr>
            </w:pPr>
          </w:p>
        </w:tc>
      </w:tr>
      <w:tr w14:paraId="46CD8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3E9BD444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30112</w:t>
            </w:r>
          </w:p>
        </w:tc>
        <w:tc>
          <w:tcPr>
            <w:tcW w:w="3838" w:type="dxa"/>
            <w:vAlign w:val="top"/>
          </w:tcPr>
          <w:p w14:paraId="3719BAED">
            <w:pPr>
              <w:pStyle w:val="6"/>
              <w:spacing w:before="154" w:line="219" w:lineRule="auto"/>
              <w:ind w:left="353"/>
            </w:pPr>
            <w:r>
              <w:rPr>
                <w:spacing w:val="-2"/>
              </w:rPr>
              <w:t>其他社会保障缴费</w:t>
            </w:r>
          </w:p>
        </w:tc>
        <w:tc>
          <w:tcPr>
            <w:tcW w:w="1214" w:type="dxa"/>
            <w:vAlign w:val="top"/>
          </w:tcPr>
          <w:p w14:paraId="7255C53A">
            <w:pPr>
              <w:pStyle w:val="6"/>
              <w:spacing w:before="154" w:line="239" w:lineRule="auto"/>
              <w:ind w:left="375"/>
            </w:pPr>
            <w:r>
              <w:rPr>
                <w:spacing w:val="-3"/>
              </w:rPr>
              <w:t>0.93</w:t>
            </w:r>
          </w:p>
        </w:tc>
        <w:tc>
          <w:tcPr>
            <w:tcW w:w="1169" w:type="dxa"/>
            <w:vAlign w:val="top"/>
          </w:tcPr>
          <w:p w14:paraId="5774AD42">
            <w:pPr>
              <w:pStyle w:val="6"/>
              <w:spacing w:before="154" w:line="239" w:lineRule="auto"/>
              <w:ind w:left="354"/>
            </w:pPr>
            <w:r>
              <w:rPr>
                <w:spacing w:val="-3"/>
              </w:rPr>
              <w:t>0.93</w:t>
            </w:r>
          </w:p>
        </w:tc>
        <w:tc>
          <w:tcPr>
            <w:tcW w:w="1039" w:type="dxa"/>
            <w:vAlign w:val="top"/>
          </w:tcPr>
          <w:p w14:paraId="093E544F">
            <w:pPr>
              <w:rPr>
                <w:rFonts w:ascii="Arial"/>
                <w:sz w:val="21"/>
              </w:rPr>
            </w:pPr>
          </w:p>
        </w:tc>
      </w:tr>
      <w:tr w14:paraId="1E31E4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48ADB83C">
            <w:pPr>
              <w:pStyle w:val="6"/>
              <w:spacing w:before="153"/>
              <w:ind w:left="361"/>
            </w:pPr>
            <w:r>
              <w:rPr>
                <w:spacing w:val="-3"/>
              </w:rPr>
              <w:t>30113</w:t>
            </w:r>
          </w:p>
        </w:tc>
        <w:tc>
          <w:tcPr>
            <w:tcW w:w="3838" w:type="dxa"/>
            <w:vAlign w:val="top"/>
          </w:tcPr>
          <w:p w14:paraId="0D0D9034">
            <w:pPr>
              <w:pStyle w:val="6"/>
              <w:spacing w:before="154" w:line="220" w:lineRule="auto"/>
              <w:ind w:left="351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214" w:type="dxa"/>
            <w:vAlign w:val="top"/>
          </w:tcPr>
          <w:p w14:paraId="125D95DF">
            <w:pPr>
              <w:pStyle w:val="6"/>
              <w:spacing w:before="153" w:line="239" w:lineRule="auto"/>
              <w:ind w:left="331"/>
            </w:pPr>
            <w:r>
              <w:rPr>
                <w:spacing w:val="-6"/>
              </w:rPr>
              <w:t>19.12</w:t>
            </w:r>
          </w:p>
        </w:tc>
        <w:tc>
          <w:tcPr>
            <w:tcW w:w="1169" w:type="dxa"/>
            <w:vAlign w:val="top"/>
          </w:tcPr>
          <w:p w14:paraId="0D1D7436">
            <w:pPr>
              <w:pStyle w:val="6"/>
              <w:spacing w:before="153" w:line="239" w:lineRule="auto"/>
              <w:ind w:left="310"/>
            </w:pPr>
            <w:r>
              <w:rPr>
                <w:spacing w:val="-6"/>
              </w:rPr>
              <w:t>19.12</w:t>
            </w:r>
          </w:p>
        </w:tc>
        <w:tc>
          <w:tcPr>
            <w:tcW w:w="1039" w:type="dxa"/>
            <w:vAlign w:val="top"/>
          </w:tcPr>
          <w:p w14:paraId="43372725">
            <w:pPr>
              <w:rPr>
                <w:rFonts w:ascii="Arial"/>
                <w:sz w:val="21"/>
              </w:rPr>
            </w:pPr>
          </w:p>
        </w:tc>
      </w:tr>
      <w:tr w14:paraId="3EB20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7691CC1E">
            <w:pPr>
              <w:pStyle w:val="6"/>
              <w:spacing w:before="153"/>
              <w:ind w:left="121"/>
            </w:pPr>
            <w:r>
              <w:rPr>
                <w:spacing w:val="-5"/>
              </w:rPr>
              <w:t>302</w:t>
            </w:r>
          </w:p>
        </w:tc>
        <w:tc>
          <w:tcPr>
            <w:tcW w:w="3838" w:type="dxa"/>
            <w:vAlign w:val="top"/>
          </w:tcPr>
          <w:p w14:paraId="447566C2">
            <w:pPr>
              <w:pStyle w:val="6"/>
              <w:spacing w:before="154" w:line="219" w:lineRule="auto"/>
              <w:ind w:left="117"/>
            </w:pPr>
            <w:r>
              <w:rPr>
                <w:spacing w:val="-3"/>
              </w:rPr>
              <w:t>商品和服务支出</w:t>
            </w:r>
          </w:p>
        </w:tc>
        <w:tc>
          <w:tcPr>
            <w:tcW w:w="1214" w:type="dxa"/>
            <w:vAlign w:val="top"/>
          </w:tcPr>
          <w:p w14:paraId="13EC8017">
            <w:pPr>
              <w:pStyle w:val="6"/>
              <w:spacing w:before="153" w:line="239" w:lineRule="auto"/>
              <w:ind w:left="331"/>
            </w:pPr>
            <w:r>
              <w:rPr>
                <w:spacing w:val="-6"/>
              </w:rPr>
              <w:t>13.00</w:t>
            </w:r>
          </w:p>
        </w:tc>
        <w:tc>
          <w:tcPr>
            <w:tcW w:w="1169" w:type="dxa"/>
            <w:vAlign w:val="top"/>
          </w:tcPr>
          <w:p w14:paraId="0DF13261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4B5BE8DF">
            <w:pPr>
              <w:pStyle w:val="6"/>
              <w:spacing w:before="153" w:line="239" w:lineRule="auto"/>
              <w:ind w:left="243"/>
            </w:pPr>
            <w:r>
              <w:rPr>
                <w:spacing w:val="-6"/>
              </w:rPr>
              <w:t>13.00</w:t>
            </w:r>
          </w:p>
        </w:tc>
      </w:tr>
      <w:tr w14:paraId="0230A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12FC12FD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30201</w:t>
            </w:r>
          </w:p>
        </w:tc>
        <w:tc>
          <w:tcPr>
            <w:tcW w:w="3838" w:type="dxa"/>
            <w:vAlign w:val="top"/>
          </w:tcPr>
          <w:p w14:paraId="2F644E52">
            <w:pPr>
              <w:pStyle w:val="6"/>
              <w:spacing w:before="153" w:line="219" w:lineRule="auto"/>
              <w:ind w:left="357"/>
            </w:pPr>
            <w:r>
              <w:rPr>
                <w:spacing w:val="-5"/>
              </w:rPr>
              <w:t>办公费</w:t>
            </w:r>
          </w:p>
        </w:tc>
        <w:tc>
          <w:tcPr>
            <w:tcW w:w="1214" w:type="dxa"/>
            <w:vAlign w:val="top"/>
          </w:tcPr>
          <w:p w14:paraId="1BA0EE01">
            <w:pPr>
              <w:pStyle w:val="6"/>
              <w:spacing w:before="153" w:line="239" w:lineRule="auto"/>
              <w:ind w:left="391"/>
            </w:pPr>
            <w:r>
              <w:rPr>
                <w:spacing w:val="-7"/>
              </w:rPr>
              <w:t>1.81</w:t>
            </w:r>
          </w:p>
        </w:tc>
        <w:tc>
          <w:tcPr>
            <w:tcW w:w="1169" w:type="dxa"/>
            <w:vAlign w:val="top"/>
          </w:tcPr>
          <w:p w14:paraId="21AC3395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0F950BD8">
            <w:pPr>
              <w:pStyle w:val="6"/>
              <w:spacing w:before="153" w:line="239" w:lineRule="auto"/>
              <w:ind w:left="303"/>
            </w:pPr>
            <w:r>
              <w:rPr>
                <w:spacing w:val="-7"/>
              </w:rPr>
              <w:t>1.81</w:t>
            </w:r>
          </w:p>
        </w:tc>
      </w:tr>
      <w:tr w14:paraId="3B89DA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5762ECC4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30205</w:t>
            </w:r>
          </w:p>
        </w:tc>
        <w:tc>
          <w:tcPr>
            <w:tcW w:w="3838" w:type="dxa"/>
            <w:vAlign w:val="top"/>
          </w:tcPr>
          <w:p w14:paraId="152EE8CD">
            <w:pPr>
              <w:pStyle w:val="6"/>
              <w:spacing w:before="153" w:line="219" w:lineRule="auto"/>
              <w:ind w:left="355"/>
            </w:pPr>
            <w:r>
              <w:rPr>
                <w:spacing w:val="-7"/>
              </w:rPr>
              <w:t>水费</w:t>
            </w:r>
          </w:p>
        </w:tc>
        <w:tc>
          <w:tcPr>
            <w:tcW w:w="1214" w:type="dxa"/>
            <w:vAlign w:val="top"/>
          </w:tcPr>
          <w:p w14:paraId="79ABEAE0">
            <w:pPr>
              <w:pStyle w:val="6"/>
              <w:spacing w:before="152" w:line="239" w:lineRule="auto"/>
              <w:ind w:left="391"/>
            </w:pPr>
            <w:r>
              <w:rPr>
                <w:spacing w:val="-7"/>
              </w:rPr>
              <w:t>1.24</w:t>
            </w:r>
          </w:p>
        </w:tc>
        <w:tc>
          <w:tcPr>
            <w:tcW w:w="1169" w:type="dxa"/>
            <w:vAlign w:val="top"/>
          </w:tcPr>
          <w:p w14:paraId="32CF28A9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30348A2B">
            <w:pPr>
              <w:pStyle w:val="6"/>
              <w:spacing w:before="152" w:line="239" w:lineRule="auto"/>
              <w:ind w:left="303"/>
            </w:pPr>
            <w:r>
              <w:rPr>
                <w:spacing w:val="-7"/>
              </w:rPr>
              <w:t>1.24</w:t>
            </w:r>
          </w:p>
        </w:tc>
      </w:tr>
      <w:tr w14:paraId="77CF57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1C4B7AA1">
            <w:pPr>
              <w:pStyle w:val="6"/>
              <w:spacing w:before="152"/>
              <w:ind w:left="361"/>
            </w:pPr>
            <w:r>
              <w:rPr>
                <w:spacing w:val="-3"/>
              </w:rPr>
              <w:t>30206</w:t>
            </w:r>
          </w:p>
        </w:tc>
        <w:tc>
          <w:tcPr>
            <w:tcW w:w="3838" w:type="dxa"/>
            <w:vAlign w:val="top"/>
          </w:tcPr>
          <w:p w14:paraId="4808891F">
            <w:pPr>
              <w:pStyle w:val="6"/>
              <w:spacing w:before="152" w:line="220" w:lineRule="auto"/>
              <w:ind w:left="380"/>
            </w:pPr>
            <w:r>
              <w:rPr>
                <w:spacing w:val="-19"/>
              </w:rPr>
              <w:t>电费</w:t>
            </w:r>
          </w:p>
        </w:tc>
        <w:tc>
          <w:tcPr>
            <w:tcW w:w="1214" w:type="dxa"/>
            <w:vAlign w:val="top"/>
          </w:tcPr>
          <w:p w14:paraId="75E23F6C">
            <w:pPr>
              <w:pStyle w:val="6"/>
              <w:spacing w:before="152" w:line="239" w:lineRule="auto"/>
              <w:ind w:left="376"/>
            </w:pPr>
            <w:r>
              <w:rPr>
                <w:spacing w:val="-4"/>
              </w:rPr>
              <w:t>2.50</w:t>
            </w:r>
          </w:p>
        </w:tc>
        <w:tc>
          <w:tcPr>
            <w:tcW w:w="1169" w:type="dxa"/>
            <w:vAlign w:val="top"/>
          </w:tcPr>
          <w:p w14:paraId="28F4ED99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46499622">
            <w:pPr>
              <w:pStyle w:val="6"/>
              <w:spacing w:before="152" w:line="239" w:lineRule="auto"/>
              <w:ind w:left="288"/>
            </w:pPr>
            <w:r>
              <w:rPr>
                <w:spacing w:val="-4"/>
              </w:rPr>
              <w:t>2.50</w:t>
            </w:r>
          </w:p>
        </w:tc>
      </w:tr>
      <w:tr w14:paraId="23C63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27446412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30207</w:t>
            </w:r>
          </w:p>
        </w:tc>
        <w:tc>
          <w:tcPr>
            <w:tcW w:w="3838" w:type="dxa"/>
            <w:vAlign w:val="top"/>
          </w:tcPr>
          <w:p w14:paraId="022076DA">
            <w:pPr>
              <w:pStyle w:val="6"/>
              <w:spacing w:before="154" w:line="220" w:lineRule="auto"/>
              <w:ind w:left="370"/>
            </w:pPr>
            <w:r>
              <w:rPr>
                <w:spacing w:val="-10"/>
              </w:rPr>
              <w:t>邮电费</w:t>
            </w:r>
          </w:p>
        </w:tc>
        <w:tc>
          <w:tcPr>
            <w:tcW w:w="1214" w:type="dxa"/>
            <w:vAlign w:val="top"/>
          </w:tcPr>
          <w:p w14:paraId="12A0202B">
            <w:pPr>
              <w:pStyle w:val="6"/>
              <w:spacing w:before="154" w:line="239" w:lineRule="auto"/>
              <w:ind w:left="391"/>
            </w:pPr>
            <w:r>
              <w:rPr>
                <w:spacing w:val="-7"/>
              </w:rPr>
              <w:t>1.10</w:t>
            </w:r>
          </w:p>
        </w:tc>
        <w:tc>
          <w:tcPr>
            <w:tcW w:w="1169" w:type="dxa"/>
            <w:vAlign w:val="top"/>
          </w:tcPr>
          <w:p w14:paraId="17EEE3C8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7880F291">
            <w:pPr>
              <w:pStyle w:val="6"/>
              <w:spacing w:before="154" w:line="239" w:lineRule="auto"/>
              <w:ind w:left="303"/>
            </w:pPr>
            <w:r>
              <w:rPr>
                <w:spacing w:val="-7"/>
              </w:rPr>
              <w:t>1.10</w:t>
            </w:r>
          </w:p>
        </w:tc>
      </w:tr>
      <w:tr w14:paraId="6DCE8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5EB112B7">
            <w:pPr>
              <w:pStyle w:val="6"/>
              <w:spacing w:before="153"/>
              <w:ind w:left="361"/>
            </w:pPr>
            <w:r>
              <w:rPr>
                <w:spacing w:val="-3"/>
              </w:rPr>
              <w:t>30208</w:t>
            </w:r>
          </w:p>
        </w:tc>
        <w:tc>
          <w:tcPr>
            <w:tcW w:w="3838" w:type="dxa"/>
            <w:vAlign w:val="top"/>
          </w:tcPr>
          <w:p w14:paraId="3B5639CE">
            <w:pPr>
              <w:pStyle w:val="6"/>
              <w:spacing w:before="154" w:line="220" w:lineRule="auto"/>
              <w:ind w:left="355"/>
            </w:pPr>
            <w:r>
              <w:rPr>
                <w:spacing w:val="-5"/>
              </w:rPr>
              <w:t>取暖费</w:t>
            </w:r>
          </w:p>
        </w:tc>
        <w:tc>
          <w:tcPr>
            <w:tcW w:w="1214" w:type="dxa"/>
            <w:vAlign w:val="top"/>
          </w:tcPr>
          <w:p w14:paraId="04FAD03F">
            <w:pPr>
              <w:pStyle w:val="6"/>
              <w:spacing w:before="153" w:line="239" w:lineRule="auto"/>
              <w:ind w:left="391"/>
            </w:pPr>
            <w:r>
              <w:rPr>
                <w:spacing w:val="-7"/>
              </w:rPr>
              <w:t>1.14</w:t>
            </w:r>
          </w:p>
        </w:tc>
        <w:tc>
          <w:tcPr>
            <w:tcW w:w="1169" w:type="dxa"/>
            <w:vAlign w:val="top"/>
          </w:tcPr>
          <w:p w14:paraId="7ABBB964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0749D33B">
            <w:pPr>
              <w:pStyle w:val="6"/>
              <w:spacing w:before="153" w:line="239" w:lineRule="auto"/>
              <w:ind w:left="303"/>
            </w:pPr>
            <w:r>
              <w:rPr>
                <w:spacing w:val="-7"/>
              </w:rPr>
              <w:t>1.14</w:t>
            </w:r>
          </w:p>
        </w:tc>
      </w:tr>
      <w:tr w14:paraId="45EBE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833" w:type="dxa"/>
            <w:vAlign w:val="top"/>
          </w:tcPr>
          <w:p w14:paraId="60C704F4">
            <w:pPr>
              <w:pStyle w:val="6"/>
              <w:spacing w:before="153"/>
              <w:ind w:left="361"/>
            </w:pPr>
            <w:r>
              <w:rPr>
                <w:spacing w:val="-3"/>
              </w:rPr>
              <w:t>30211</w:t>
            </w:r>
          </w:p>
        </w:tc>
        <w:tc>
          <w:tcPr>
            <w:tcW w:w="3838" w:type="dxa"/>
            <w:vAlign w:val="top"/>
          </w:tcPr>
          <w:p w14:paraId="13A429DF">
            <w:pPr>
              <w:pStyle w:val="6"/>
              <w:spacing w:before="153" w:line="220" w:lineRule="auto"/>
              <w:ind w:left="355"/>
            </w:pPr>
            <w:r>
              <w:rPr>
                <w:spacing w:val="-5"/>
              </w:rPr>
              <w:t>差旅费</w:t>
            </w:r>
          </w:p>
        </w:tc>
        <w:tc>
          <w:tcPr>
            <w:tcW w:w="1214" w:type="dxa"/>
            <w:vAlign w:val="top"/>
          </w:tcPr>
          <w:p w14:paraId="32997D11">
            <w:pPr>
              <w:pStyle w:val="6"/>
              <w:spacing w:before="153" w:line="239" w:lineRule="auto"/>
              <w:ind w:left="375"/>
            </w:pPr>
            <w:r>
              <w:rPr>
                <w:spacing w:val="-3"/>
              </w:rPr>
              <w:t>0.40</w:t>
            </w:r>
          </w:p>
        </w:tc>
        <w:tc>
          <w:tcPr>
            <w:tcW w:w="1169" w:type="dxa"/>
            <w:vAlign w:val="top"/>
          </w:tcPr>
          <w:p w14:paraId="5FC103C4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21D80C4A">
            <w:pPr>
              <w:pStyle w:val="6"/>
              <w:spacing w:before="153" w:line="239" w:lineRule="auto"/>
              <w:ind w:left="287"/>
            </w:pPr>
            <w:r>
              <w:rPr>
                <w:spacing w:val="-3"/>
              </w:rPr>
              <w:t>0.40</w:t>
            </w:r>
          </w:p>
        </w:tc>
      </w:tr>
    </w:tbl>
    <w:p w14:paraId="2CFC1644">
      <w:pPr>
        <w:rPr>
          <w:rFonts w:ascii="Arial"/>
          <w:sz w:val="21"/>
        </w:rPr>
      </w:pPr>
    </w:p>
    <w:p w14:paraId="13A79156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5" w:h="16839"/>
          <w:pgMar w:top="1431" w:right="1162" w:bottom="321" w:left="1644" w:header="0" w:footer="0" w:gutter="0"/>
          <w:cols w:space="720" w:num="1"/>
        </w:sectPr>
      </w:pPr>
    </w:p>
    <w:p w14:paraId="7C7F77A2">
      <w:pPr>
        <w:spacing w:before="28"/>
      </w:pPr>
    </w:p>
    <w:tbl>
      <w:tblPr>
        <w:tblStyle w:val="5"/>
        <w:tblW w:w="90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3838"/>
        <w:gridCol w:w="1214"/>
        <w:gridCol w:w="1169"/>
        <w:gridCol w:w="1039"/>
      </w:tblGrid>
      <w:tr w14:paraId="061B9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833" w:type="dxa"/>
            <w:vAlign w:val="top"/>
          </w:tcPr>
          <w:p w14:paraId="445DBE2E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30213</w:t>
            </w:r>
          </w:p>
        </w:tc>
        <w:tc>
          <w:tcPr>
            <w:tcW w:w="3838" w:type="dxa"/>
            <w:vAlign w:val="top"/>
          </w:tcPr>
          <w:p w14:paraId="3AFB2CA1">
            <w:pPr>
              <w:pStyle w:val="6"/>
              <w:spacing w:before="155" w:line="219" w:lineRule="auto"/>
              <w:ind w:left="356"/>
            </w:pPr>
            <w:r>
              <w:rPr>
                <w:spacing w:val="1"/>
              </w:rPr>
              <w:t>维修（护）费</w:t>
            </w:r>
          </w:p>
        </w:tc>
        <w:tc>
          <w:tcPr>
            <w:tcW w:w="1214" w:type="dxa"/>
            <w:vAlign w:val="top"/>
          </w:tcPr>
          <w:p w14:paraId="5F419FF1">
            <w:pPr>
              <w:pStyle w:val="6"/>
              <w:spacing w:before="154" w:line="239" w:lineRule="auto"/>
              <w:ind w:left="375"/>
            </w:pPr>
            <w:r>
              <w:rPr>
                <w:spacing w:val="-3"/>
              </w:rPr>
              <w:t>0.50</w:t>
            </w:r>
          </w:p>
        </w:tc>
        <w:tc>
          <w:tcPr>
            <w:tcW w:w="1169" w:type="dxa"/>
            <w:vAlign w:val="top"/>
          </w:tcPr>
          <w:p w14:paraId="39526280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11807151">
            <w:pPr>
              <w:pStyle w:val="6"/>
              <w:spacing w:before="154" w:line="239" w:lineRule="auto"/>
              <w:ind w:left="287"/>
            </w:pPr>
            <w:r>
              <w:rPr>
                <w:spacing w:val="-3"/>
              </w:rPr>
              <w:t>0.50</w:t>
            </w:r>
          </w:p>
        </w:tc>
      </w:tr>
      <w:tr w14:paraId="51CC3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6E0AD6AD">
            <w:pPr>
              <w:pStyle w:val="6"/>
              <w:spacing w:before="150"/>
              <w:ind w:left="361"/>
            </w:pPr>
            <w:r>
              <w:rPr>
                <w:spacing w:val="-3"/>
              </w:rPr>
              <w:t>30226</w:t>
            </w:r>
          </w:p>
        </w:tc>
        <w:tc>
          <w:tcPr>
            <w:tcW w:w="3838" w:type="dxa"/>
            <w:vAlign w:val="top"/>
          </w:tcPr>
          <w:p w14:paraId="29C2DD40">
            <w:pPr>
              <w:pStyle w:val="6"/>
              <w:spacing w:before="151" w:line="219" w:lineRule="auto"/>
              <w:ind w:left="358"/>
            </w:pPr>
            <w:r>
              <w:rPr>
                <w:spacing w:val="-6"/>
              </w:rPr>
              <w:t>劳务费</w:t>
            </w:r>
          </w:p>
        </w:tc>
        <w:tc>
          <w:tcPr>
            <w:tcW w:w="1214" w:type="dxa"/>
            <w:vAlign w:val="top"/>
          </w:tcPr>
          <w:p w14:paraId="516DD792">
            <w:pPr>
              <w:pStyle w:val="6"/>
              <w:spacing w:before="150" w:line="239" w:lineRule="auto"/>
              <w:ind w:left="391"/>
            </w:pPr>
            <w:r>
              <w:rPr>
                <w:spacing w:val="-7"/>
              </w:rPr>
              <w:t>1.00</w:t>
            </w:r>
          </w:p>
        </w:tc>
        <w:tc>
          <w:tcPr>
            <w:tcW w:w="1169" w:type="dxa"/>
            <w:vAlign w:val="top"/>
          </w:tcPr>
          <w:p w14:paraId="04AAAB82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24B9CFAA">
            <w:pPr>
              <w:pStyle w:val="6"/>
              <w:spacing w:before="150" w:line="239" w:lineRule="auto"/>
              <w:ind w:left="303"/>
            </w:pPr>
            <w:r>
              <w:rPr>
                <w:spacing w:val="-7"/>
              </w:rPr>
              <w:t>1.00</w:t>
            </w:r>
          </w:p>
        </w:tc>
      </w:tr>
      <w:tr w14:paraId="7B6B26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004A2154">
            <w:pPr>
              <w:pStyle w:val="6"/>
              <w:spacing w:before="149"/>
              <w:ind w:left="361"/>
            </w:pPr>
            <w:r>
              <w:rPr>
                <w:spacing w:val="-3"/>
              </w:rPr>
              <w:t>30228</w:t>
            </w:r>
          </w:p>
        </w:tc>
        <w:tc>
          <w:tcPr>
            <w:tcW w:w="3838" w:type="dxa"/>
            <w:vAlign w:val="top"/>
          </w:tcPr>
          <w:p w14:paraId="4B9CF24A">
            <w:pPr>
              <w:pStyle w:val="6"/>
              <w:spacing w:before="149" w:line="219" w:lineRule="auto"/>
              <w:ind w:left="355"/>
            </w:pPr>
            <w:r>
              <w:rPr>
                <w:spacing w:val="-4"/>
              </w:rPr>
              <w:t>工会经费</w:t>
            </w:r>
          </w:p>
        </w:tc>
        <w:tc>
          <w:tcPr>
            <w:tcW w:w="1214" w:type="dxa"/>
            <w:vAlign w:val="top"/>
          </w:tcPr>
          <w:p w14:paraId="7CFEDDAE">
            <w:pPr>
              <w:pStyle w:val="6"/>
              <w:spacing w:before="150" w:line="239" w:lineRule="auto"/>
              <w:ind w:left="376"/>
            </w:pPr>
            <w:r>
              <w:rPr>
                <w:spacing w:val="-4"/>
              </w:rPr>
              <w:t>2.31</w:t>
            </w:r>
          </w:p>
        </w:tc>
        <w:tc>
          <w:tcPr>
            <w:tcW w:w="1169" w:type="dxa"/>
            <w:vAlign w:val="top"/>
          </w:tcPr>
          <w:p w14:paraId="263F1D0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670586E4">
            <w:pPr>
              <w:pStyle w:val="6"/>
              <w:spacing w:before="150" w:line="239" w:lineRule="auto"/>
              <w:ind w:left="288"/>
            </w:pPr>
            <w:r>
              <w:rPr>
                <w:spacing w:val="-4"/>
              </w:rPr>
              <w:t>2.31</w:t>
            </w:r>
          </w:p>
        </w:tc>
      </w:tr>
      <w:tr w14:paraId="74065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32B5C059">
            <w:pPr>
              <w:pStyle w:val="6"/>
              <w:spacing w:before="150"/>
              <w:ind w:left="361"/>
            </w:pPr>
            <w:r>
              <w:rPr>
                <w:spacing w:val="-3"/>
              </w:rPr>
              <w:t>30299</w:t>
            </w:r>
          </w:p>
        </w:tc>
        <w:tc>
          <w:tcPr>
            <w:tcW w:w="3838" w:type="dxa"/>
            <w:vAlign w:val="top"/>
          </w:tcPr>
          <w:p w14:paraId="064AF3A9">
            <w:pPr>
              <w:pStyle w:val="6"/>
              <w:spacing w:before="151" w:line="219" w:lineRule="auto"/>
              <w:ind w:left="353"/>
            </w:pPr>
            <w:r>
              <w:rPr>
                <w:spacing w:val="-2"/>
              </w:rPr>
              <w:t>其他商品和服务支出</w:t>
            </w:r>
          </w:p>
        </w:tc>
        <w:tc>
          <w:tcPr>
            <w:tcW w:w="1214" w:type="dxa"/>
            <w:vAlign w:val="top"/>
          </w:tcPr>
          <w:p w14:paraId="77DF6E92">
            <w:pPr>
              <w:pStyle w:val="6"/>
              <w:spacing w:before="150" w:line="239" w:lineRule="auto"/>
              <w:ind w:left="391"/>
            </w:pPr>
            <w:r>
              <w:rPr>
                <w:spacing w:val="-7"/>
              </w:rPr>
              <w:t>1.00</w:t>
            </w:r>
          </w:p>
        </w:tc>
        <w:tc>
          <w:tcPr>
            <w:tcW w:w="1169" w:type="dxa"/>
            <w:vAlign w:val="top"/>
          </w:tcPr>
          <w:p w14:paraId="1EC1FF1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727D52B8">
            <w:pPr>
              <w:pStyle w:val="6"/>
              <w:spacing w:before="150" w:line="239" w:lineRule="auto"/>
              <w:ind w:left="303"/>
            </w:pPr>
            <w:r>
              <w:rPr>
                <w:spacing w:val="-7"/>
              </w:rPr>
              <w:t>1.00</w:t>
            </w:r>
          </w:p>
        </w:tc>
      </w:tr>
      <w:tr w14:paraId="6082C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32414202">
            <w:pPr>
              <w:pStyle w:val="6"/>
              <w:spacing w:before="151"/>
              <w:ind w:left="121"/>
            </w:pPr>
            <w:r>
              <w:rPr>
                <w:spacing w:val="-5"/>
              </w:rPr>
              <w:t>303</w:t>
            </w:r>
          </w:p>
        </w:tc>
        <w:tc>
          <w:tcPr>
            <w:tcW w:w="3838" w:type="dxa"/>
            <w:vAlign w:val="top"/>
          </w:tcPr>
          <w:p w14:paraId="19C5F0AD">
            <w:pPr>
              <w:pStyle w:val="6"/>
              <w:spacing w:before="152" w:line="219" w:lineRule="auto"/>
              <w:ind w:left="111"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1214" w:type="dxa"/>
            <w:vAlign w:val="top"/>
          </w:tcPr>
          <w:p w14:paraId="7B1DC7D3">
            <w:pPr>
              <w:pStyle w:val="6"/>
              <w:spacing w:before="151" w:line="239" w:lineRule="auto"/>
              <w:ind w:left="375"/>
            </w:pPr>
            <w:r>
              <w:rPr>
                <w:spacing w:val="-3"/>
              </w:rPr>
              <w:t>0.86</w:t>
            </w:r>
          </w:p>
        </w:tc>
        <w:tc>
          <w:tcPr>
            <w:tcW w:w="1169" w:type="dxa"/>
            <w:vAlign w:val="top"/>
          </w:tcPr>
          <w:p w14:paraId="19AB5011">
            <w:pPr>
              <w:pStyle w:val="6"/>
              <w:spacing w:before="151" w:line="239" w:lineRule="auto"/>
              <w:ind w:left="354"/>
            </w:pPr>
            <w:r>
              <w:rPr>
                <w:spacing w:val="-3"/>
              </w:rPr>
              <w:t>0.86</w:t>
            </w:r>
          </w:p>
        </w:tc>
        <w:tc>
          <w:tcPr>
            <w:tcW w:w="1039" w:type="dxa"/>
            <w:vAlign w:val="top"/>
          </w:tcPr>
          <w:p w14:paraId="02E4955C">
            <w:pPr>
              <w:rPr>
                <w:rFonts w:ascii="Arial"/>
                <w:sz w:val="21"/>
              </w:rPr>
            </w:pPr>
          </w:p>
        </w:tc>
      </w:tr>
      <w:tr w14:paraId="638CF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33" w:type="dxa"/>
            <w:vAlign w:val="top"/>
          </w:tcPr>
          <w:p w14:paraId="68E27497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30302</w:t>
            </w:r>
          </w:p>
        </w:tc>
        <w:tc>
          <w:tcPr>
            <w:tcW w:w="3838" w:type="dxa"/>
            <w:vAlign w:val="top"/>
          </w:tcPr>
          <w:p w14:paraId="20781380">
            <w:pPr>
              <w:pStyle w:val="6"/>
              <w:spacing w:before="155" w:line="219" w:lineRule="auto"/>
              <w:ind w:left="353"/>
            </w:pPr>
            <w:r>
              <w:rPr>
                <w:spacing w:val="-4"/>
              </w:rPr>
              <w:t>退休费</w:t>
            </w:r>
          </w:p>
        </w:tc>
        <w:tc>
          <w:tcPr>
            <w:tcW w:w="1214" w:type="dxa"/>
            <w:vAlign w:val="top"/>
          </w:tcPr>
          <w:p w14:paraId="0E307E71">
            <w:pPr>
              <w:pStyle w:val="6"/>
              <w:spacing w:before="154" w:line="239" w:lineRule="auto"/>
              <w:ind w:left="375"/>
            </w:pPr>
            <w:r>
              <w:rPr>
                <w:spacing w:val="-3"/>
              </w:rPr>
              <w:t>0.42</w:t>
            </w:r>
          </w:p>
        </w:tc>
        <w:tc>
          <w:tcPr>
            <w:tcW w:w="1169" w:type="dxa"/>
            <w:vAlign w:val="top"/>
          </w:tcPr>
          <w:p w14:paraId="4055F275">
            <w:pPr>
              <w:pStyle w:val="6"/>
              <w:spacing w:before="154" w:line="239" w:lineRule="auto"/>
              <w:ind w:left="354"/>
            </w:pPr>
            <w:r>
              <w:rPr>
                <w:spacing w:val="-3"/>
              </w:rPr>
              <w:t>0.42</w:t>
            </w:r>
          </w:p>
        </w:tc>
        <w:tc>
          <w:tcPr>
            <w:tcW w:w="1039" w:type="dxa"/>
            <w:vAlign w:val="top"/>
          </w:tcPr>
          <w:p w14:paraId="18843F7E">
            <w:pPr>
              <w:rPr>
                <w:rFonts w:ascii="Arial"/>
                <w:sz w:val="21"/>
              </w:rPr>
            </w:pPr>
          </w:p>
        </w:tc>
      </w:tr>
      <w:tr w14:paraId="2473F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833" w:type="dxa"/>
            <w:vAlign w:val="top"/>
          </w:tcPr>
          <w:p w14:paraId="1D369B9E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30309</w:t>
            </w:r>
          </w:p>
        </w:tc>
        <w:tc>
          <w:tcPr>
            <w:tcW w:w="3838" w:type="dxa"/>
            <w:vAlign w:val="top"/>
          </w:tcPr>
          <w:p w14:paraId="42FF370A">
            <w:pPr>
              <w:pStyle w:val="6"/>
              <w:spacing w:before="155" w:line="219" w:lineRule="auto"/>
              <w:ind w:left="354"/>
            </w:pPr>
            <w:r>
              <w:rPr>
                <w:spacing w:val="-4"/>
              </w:rPr>
              <w:t>奖励金</w:t>
            </w:r>
          </w:p>
        </w:tc>
        <w:tc>
          <w:tcPr>
            <w:tcW w:w="1214" w:type="dxa"/>
            <w:vAlign w:val="top"/>
          </w:tcPr>
          <w:p w14:paraId="1C6D21BA">
            <w:pPr>
              <w:pStyle w:val="6"/>
              <w:spacing w:before="154" w:line="239" w:lineRule="auto"/>
              <w:ind w:left="375"/>
            </w:pPr>
            <w:r>
              <w:rPr>
                <w:spacing w:val="-3"/>
              </w:rPr>
              <w:t>0.24</w:t>
            </w:r>
          </w:p>
        </w:tc>
        <w:tc>
          <w:tcPr>
            <w:tcW w:w="1169" w:type="dxa"/>
            <w:vAlign w:val="top"/>
          </w:tcPr>
          <w:p w14:paraId="4D8DB13E">
            <w:pPr>
              <w:pStyle w:val="6"/>
              <w:spacing w:before="154" w:line="239" w:lineRule="auto"/>
              <w:ind w:left="354"/>
            </w:pPr>
            <w:r>
              <w:rPr>
                <w:spacing w:val="-3"/>
              </w:rPr>
              <w:t>0.24</w:t>
            </w:r>
          </w:p>
        </w:tc>
        <w:tc>
          <w:tcPr>
            <w:tcW w:w="1039" w:type="dxa"/>
            <w:vAlign w:val="top"/>
          </w:tcPr>
          <w:p w14:paraId="43182BE9">
            <w:pPr>
              <w:rPr>
                <w:rFonts w:ascii="Arial"/>
                <w:sz w:val="21"/>
              </w:rPr>
            </w:pPr>
          </w:p>
        </w:tc>
      </w:tr>
      <w:tr w14:paraId="3987E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833" w:type="dxa"/>
            <w:vAlign w:val="top"/>
          </w:tcPr>
          <w:p w14:paraId="63FFB75D">
            <w:pPr>
              <w:pStyle w:val="6"/>
              <w:spacing w:before="154"/>
              <w:ind w:left="361"/>
            </w:pPr>
            <w:r>
              <w:rPr>
                <w:spacing w:val="-3"/>
              </w:rPr>
              <w:t>30399</w:t>
            </w:r>
          </w:p>
        </w:tc>
        <w:tc>
          <w:tcPr>
            <w:tcW w:w="3838" w:type="dxa"/>
            <w:vAlign w:val="top"/>
          </w:tcPr>
          <w:p w14:paraId="368A8E1F">
            <w:pPr>
              <w:pStyle w:val="6"/>
              <w:spacing w:before="155" w:line="219" w:lineRule="auto"/>
              <w:ind w:left="353"/>
            </w:pPr>
            <w:r>
              <w:rPr>
                <w:spacing w:val="-1"/>
              </w:rPr>
              <w:t>其他对个人和家庭的补助</w:t>
            </w:r>
          </w:p>
        </w:tc>
        <w:tc>
          <w:tcPr>
            <w:tcW w:w="1214" w:type="dxa"/>
            <w:vAlign w:val="top"/>
          </w:tcPr>
          <w:p w14:paraId="175ABF3B">
            <w:pPr>
              <w:pStyle w:val="6"/>
              <w:spacing w:before="154" w:line="239" w:lineRule="auto"/>
              <w:ind w:left="375"/>
            </w:pPr>
            <w:r>
              <w:rPr>
                <w:spacing w:val="-3"/>
              </w:rPr>
              <w:t>0.20</w:t>
            </w:r>
          </w:p>
        </w:tc>
        <w:tc>
          <w:tcPr>
            <w:tcW w:w="1169" w:type="dxa"/>
            <w:vAlign w:val="top"/>
          </w:tcPr>
          <w:p w14:paraId="259C48AC">
            <w:pPr>
              <w:pStyle w:val="6"/>
              <w:spacing w:before="154" w:line="239" w:lineRule="auto"/>
              <w:ind w:left="354"/>
            </w:pPr>
            <w:r>
              <w:rPr>
                <w:spacing w:val="-3"/>
              </w:rPr>
              <w:t>0.20</w:t>
            </w:r>
          </w:p>
        </w:tc>
        <w:tc>
          <w:tcPr>
            <w:tcW w:w="1039" w:type="dxa"/>
            <w:vAlign w:val="top"/>
          </w:tcPr>
          <w:p w14:paraId="1CE4D190">
            <w:pPr>
              <w:rPr>
                <w:rFonts w:ascii="Arial"/>
                <w:sz w:val="21"/>
              </w:rPr>
            </w:pPr>
          </w:p>
        </w:tc>
      </w:tr>
    </w:tbl>
    <w:p w14:paraId="4166742E">
      <w:pPr>
        <w:rPr>
          <w:rFonts w:ascii="Arial"/>
          <w:sz w:val="21"/>
        </w:rPr>
      </w:pPr>
    </w:p>
    <w:p w14:paraId="2549BE3B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5" w:h="16839"/>
          <w:pgMar w:top="1431" w:right="1162" w:bottom="321" w:left="1644" w:header="0" w:footer="0" w:gutter="0"/>
          <w:cols w:space="720" w:num="1"/>
        </w:sectPr>
      </w:pPr>
    </w:p>
    <w:p w14:paraId="02EF37E8">
      <w:pPr>
        <w:spacing w:line="340" w:lineRule="auto"/>
        <w:rPr>
          <w:rFonts w:ascii="Arial"/>
          <w:sz w:val="21"/>
        </w:rPr>
      </w:pPr>
    </w:p>
    <w:p w14:paraId="0E706CF2">
      <w:pPr>
        <w:spacing w:line="341" w:lineRule="auto"/>
        <w:rPr>
          <w:rFonts w:ascii="Arial"/>
          <w:sz w:val="21"/>
        </w:rPr>
      </w:pPr>
    </w:p>
    <w:p w14:paraId="5C5D3901">
      <w:pPr>
        <w:spacing w:before="140" w:line="223" w:lineRule="auto"/>
        <w:ind w:left="398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财政拨款“三公</w:t>
      </w:r>
      <w:r>
        <w:rPr>
          <w:rFonts w:ascii="宋体" w:hAnsi="宋体" w:eastAsia="宋体" w:cs="宋体"/>
          <w:spacing w:val="-146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z w:val="43"/>
          <w:szCs w:val="43"/>
        </w:rPr>
        <w:t>”经费支出表</w:t>
      </w:r>
    </w:p>
    <w:p w14:paraId="1B6F33B8">
      <w:pPr>
        <w:spacing w:before="59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填报单位[131003]南昌市东湖区特色商业街区服务中心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单位：万元</w:t>
      </w:r>
    </w:p>
    <w:p w14:paraId="33E2AED9">
      <w:pPr>
        <w:spacing w:line="16" w:lineRule="exact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36"/>
        <w:gridCol w:w="3029"/>
        <w:gridCol w:w="908"/>
        <w:gridCol w:w="908"/>
        <w:gridCol w:w="1097"/>
        <w:gridCol w:w="936"/>
        <w:gridCol w:w="941"/>
        <w:gridCol w:w="683"/>
        <w:gridCol w:w="683"/>
        <w:gridCol w:w="1435"/>
      </w:tblGrid>
      <w:tr w14:paraId="43EB63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036" w:type="dxa"/>
            <w:vMerge w:val="restart"/>
            <w:tcBorders>
              <w:bottom w:val="nil"/>
            </w:tcBorders>
            <w:vAlign w:val="top"/>
          </w:tcPr>
          <w:p w14:paraId="63D53F61">
            <w:pPr>
              <w:spacing w:line="252" w:lineRule="auto"/>
              <w:rPr>
                <w:rFonts w:ascii="Arial"/>
                <w:sz w:val="21"/>
              </w:rPr>
            </w:pPr>
          </w:p>
          <w:p w14:paraId="0B220046">
            <w:pPr>
              <w:spacing w:line="253" w:lineRule="auto"/>
              <w:rPr>
                <w:rFonts w:ascii="Arial"/>
                <w:sz w:val="21"/>
              </w:rPr>
            </w:pPr>
          </w:p>
          <w:p w14:paraId="0C720908">
            <w:pPr>
              <w:spacing w:line="253" w:lineRule="auto"/>
              <w:rPr>
                <w:rFonts w:ascii="Arial"/>
                <w:sz w:val="21"/>
              </w:rPr>
            </w:pPr>
          </w:p>
          <w:p w14:paraId="5A5D66B4">
            <w:pPr>
              <w:spacing w:line="253" w:lineRule="auto"/>
              <w:rPr>
                <w:rFonts w:ascii="Arial"/>
                <w:sz w:val="21"/>
              </w:rPr>
            </w:pPr>
          </w:p>
          <w:p w14:paraId="0DDED0AA">
            <w:pPr>
              <w:spacing w:line="253" w:lineRule="auto"/>
              <w:rPr>
                <w:rFonts w:ascii="Arial"/>
                <w:sz w:val="21"/>
              </w:rPr>
            </w:pPr>
          </w:p>
          <w:p w14:paraId="180DA0B7">
            <w:pPr>
              <w:spacing w:line="253" w:lineRule="auto"/>
              <w:rPr>
                <w:rFonts w:ascii="Arial"/>
                <w:sz w:val="21"/>
              </w:rPr>
            </w:pPr>
          </w:p>
          <w:p w14:paraId="6BD31D1F">
            <w:pPr>
              <w:pStyle w:val="6"/>
              <w:spacing w:before="78" w:line="219" w:lineRule="auto"/>
              <w:ind w:left="1046"/>
            </w:pPr>
            <w:r>
              <w:rPr>
                <w:spacing w:val="-3"/>
              </w:rPr>
              <w:t>单位编码</w:t>
            </w:r>
          </w:p>
        </w:tc>
        <w:tc>
          <w:tcPr>
            <w:tcW w:w="3029" w:type="dxa"/>
            <w:vMerge w:val="restart"/>
            <w:tcBorders>
              <w:bottom w:val="nil"/>
            </w:tcBorders>
            <w:vAlign w:val="top"/>
          </w:tcPr>
          <w:p w14:paraId="31527CEE">
            <w:pPr>
              <w:spacing w:line="252" w:lineRule="auto"/>
              <w:rPr>
                <w:rFonts w:ascii="Arial"/>
                <w:sz w:val="21"/>
              </w:rPr>
            </w:pPr>
          </w:p>
          <w:p w14:paraId="267C0178">
            <w:pPr>
              <w:spacing w:line="252" w:lineRule="auto"/>
              <w:rPr>
                <w:rFonts w:ascii="Arial"/>
                <w:sz w:val="21"/>
              </w:rPr>
            </w:pPr>
          </w:p>
          <w:p w14:paraId="02BD9FE7">
            <w:pPr>
              <w:spacing w:line="253" w:lineRule="auto"/>
              <w:rPr>
                <w:rFonts w:ascii="Arial"/>
                <w:sz w:val="21"/>
              </w:rPr>
            </w:pPr>
          </w:p>
          <w:p w14:paraId="73D2059E">
            <w:pPr>
              <w:spacing w:line="253" w:lineRule="auto"/>
              <w:rPr>
                <w:rFonts w:ascii="Arial"/>
                <w:sz w:val="21"/>
              </w:rPr>
            </w:pPr>
          </w:p>
          <w:p w14:paraId="66DF3BEE">
            <w:pPr>
              <w:spacing w:line="253" w:lineRule="auto"/>
              <w:rPr>
                <w:rFonts w:ascii="Arial"/>
                <w:sz w:val="21"/>
              </w:rPr>
            </w:pPr>
          </w:p>
          <w:p w14:paraId="6E094D07">
            <w:pPr>
              <w:spacing w:line="253" w:lineRule="auto"/>
              <w:rPr>
                <w:rFonts w:ascii="Arial"/>
                <w:sz w:val="21"/>
              </w:rPr>
            </w:pPr>
          </w:p>
          <w:p w14:paraId="6D5BFD7B">
            <w:pPr>
              <w:pStyle w:val="6"/>
              <w:spacing w:before="78" w:line="220" w:lineRule="auto"/>
              <w:ind w:left="1041"/>
            </w:pPr>
            <w:r>
              <w:rPr>
                <w:spacing w:val="-3"/>
              </w:rPr>
              <w:t>单位名称</w:t>
            </w:r>
          </w:p>
        </w:tc>
        <w:tc>
          <w:tcPr>
            <w:tcW w:w="908" w:type="dxa"/>
            <w:vMerge w:val="restart"/>
            <w:tcBorders>
              <w:bottom w:val="nil"/>
            </w:tcBorders>
            <w:vAlign w:val="top"/>
          </w:tcPr>
          <w:p w14:paraId="27F225C7">
            <w:pPr>
              <w:spacing w:line="252" w:lineRule="auto"/>
              <w:rPr>
                <w:rFonts w:ascii="Arial"/>
                <w:sz w:val="21"/>
              </w:rPr>
            </w:pPr>
          </w:p>
          <w:p w14:paraId="56133BBE">
            <w:pPr>
              <w:spacing w:line="252" w:lineRule="auto"/>
              <w:rPr>
                <w:rFonts w:ascii="Arial"/>
                <w:sz w:val="21"/>
              </w:rPr>
            </w:pPr>
          </w:p>
          <w:p w14:paraId="5759220E">
            <w:pPr>
              <w:spacing w:line="253" w:lineRule="auto"/>
              <w:rPr>
                <w:rFonts w:ascii="Arial"/>
                <w:sz w:val="21"/>
              </w:rPr>
            </w:pPr>
          </w:p>
          <w:p w14:paraId="5B0638C8">
            <w:pPr>
              <w:spacing w:line="253" w:lineRule="auto"/>
              <w:rPr>
                <w:rFonts w:ascii="Arial"/>
                <w:sz w:val="21"/>
              </w:rPr>
            </w:pPr>
          </w:p>
          <w:p w14:paraId="567CCFD2">
            <w:pPr>
              <w:spacing w:line="253" w:lineRule="auto"/>
              <w:rPr>
                <w:rFonts w:ascii="Arial"/>
                <w:sz w:val="21"/>
              </w:rPr>
            </w:pPr>
          </w:p>
          <w:p w14:paraId="2004F3E3">
            <w:pPr>
              <w:spacing w:line="253" w:lineRule="auto"/>
              <w:rPr>
                <w:rFonts w:ascii="Arial"/>
                <w:sz w:val="21"/>
              </w:rPr>
            </w:pPr>
          </w:p>
          <w:p w14:paraId="19D49A05">
            <w:pPr>
              <w:pStyle w:val="6"/>
              <w:spacing w:before="78" w:line="221" w:lineRule="auto"/>
              <w:ind w:left="221"/>
            </w:pPr>
            <w:r>
              <w:rPr>
                <w:spacing w:val="-6"/>
              </w:rPr>
              <w:t>合计</w:t>
            </w:r>
          </w:p>
        </w:tc>
        <w:tc>
          <w:tcPr>
            <w:tcW w:w="2941" w:type="dxa"/>
            <w:gridSpan w:val="3"/>
            <w:vAlign w:val="top"/>
          </w:tcPr>
          <w:p w14:paraId="50ED925D">
            <w:pPr>
              <w:pStyle w:val="6"/>
              <w:spacing w:before="200" w:line="220" w:lineRule="auto"/>
              <w:ind w:left="656"/>
            </w:pPr>
            <w:r>
              <w:rPr>
                <w:spacing w:val="-4"/>
              </w:rPr>
              <w:t>因公出国(境)费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4A7FC429">
            <w:pPr>
              <w:spacing w:line="272" w:lineRule="auto"/>
              <w:rPr>
                <w:rFonts w:ascii="Arial"/>
                <w:sz w:val="21"/>
              </w:rPr>
            </w:pPr>
          </w:p>
          <w:p w14:paraId="0C4ED594">
            <w:pPr>
              <w:spacing w:line="273" w:lineRule="auto"/>
              <w:rPr>
                <w:rFonts w:ascii="Arial"/>
                <w:sz w:val="21"/>
              </w:rPr>
            </w:pPr>
          </w:p>
          <w:p w14:paraId="3DD2FC00">
            <w:pPr>
              <w:spacing w:line="273" w:lineRule="auto"/>
              <w:rPr>
                <w:rFonts w:ascii="Arial"/>
                <w:sz w:val="21"/>
              </w:rPr>
            </w:pPr>
          </w:p>
          <w:p w14:paraId="5F34E1C6">
            <w:pPr>
              <w:spacing w:line="273" w:lineRule="auto"/>
              <w:rPr>
                <w:rFonts w:ascii="Arial"/>
                <w:sz w:val="21"/>
              </w:rPr>
            </w:pPr>
          </w:p>
          <w:p w14:paraId="3DFECBB0">
            <w:pPr>
              <w:spacing w:line="273" w:lineRule="auto"/>
              <w:rPr>
                <w:rFonts w:ascii="Arial"/>
                <w:sz w:val="21"/>
              </w:rPr>
            </w:pPr>
          </w:p>
          <w:p w14:paraId="42B04EFF">
            <w:pPr>
              <w:pStyle w:val="6"/>
              <w:spacing w:before="78"/>
              <w:ind w:left="239" w:right="107" w:hanging="114"/>
            </w:pPr>
            <w:r>
              <w:rPr>
                <w:spacing w:val="-6"/>
              </w:rPr>
              <w:t>公务接</w:t>
            </w:r>
            <w:r>
              <w:t xml:space="preserve"> </w:t>
            </w:r>
            <w:r>
              <w:rPr>
                <w:spacing w:val="-6"/>
              </w:rPr>
              <w:t>待费</w:t>
            </w:r>
          </w:p>
        </w:tc>
        <w:tc>
          <w:tcPr>
            <w:tcW w:w="2801" w:type="dxa"/>
            <w:gridSpan w:val="3"/>
            <w:vAlign w:val="top"/>
          </w:tcPr>
          <w:p w14:paraId="66BC00B6">
            <w:pPr>
              <w:pStyle w:val="6"/>
              <w:spacing w:before="44" w:line="219" w:lineRule="auto"/>
              <w:ind w:left="214"/>
            </w:pPr>
            <w:r>
              <w:rPr>
                <w:spacing w:val="-2"/>
              </w:rPr>
              <w:t>公务用车购置及运行维</w:t>
            </w:r>
          </w:p>
          <w:p w14:paraId="08643BB5">
            <w:pPr>
              <w:pStyle w:val="6"/>
              <w:spacing w:before="24" w:line="212" w:lineRule="auto"/>
              <w:ind w:left="1167"/>
            </w:pPr>
            <w:r>
              <w:rPr>
                <w:spacing w:val="-6"/>
              </w:rPr>
              <w:t>护费</w:t>
            </w:r>
          </w:p>
        </w:tc>
      </w:tr>
      <w:tr w14:paraId="232CCC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3036" w:type="dxa"/>
            <w:vMerge w:val="continue"/>
            <w:tcBorders>
              <w:top w:val="nil"/>
            </w:tcBorders>
            <w:vAlign w:val="top"/>
          </w:tcPr>
          <w:p w14:paraId="66364C76">
            <w:pPr>
              <w:rPr>
                <w:rFonts w:ascii="Arial"/>
                <w:sz w:val="21"/>
              </w:rPr>
            </w:pPr>
          </w:p>
        </w:tc>
        <w:tc>
          <w:tcPr>
            <w:tcW w:w="3029" w:type="dxa"/>
            <w:vMerge w:val="continue"/>
            <w:tcBorders>
              <w:top w:val="nil"/>
            </w:tcBorders>
            <w:vAlign w:val="top"/>
          </w:tcPr>
          <w:p w14:paraId="65370180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Merge w:val="continue"/>
            <w:tcBorders>
              <w:top w:val="nil"/>
            </w:tcBorders>
            <w:vAlign w:val="top"/>
          </w:tcPr>
          <w:p w14:paraId="350AD9E5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Align w:val="top"/>
          </w:tcPr>
          <w:p w14:paraId="56621B27">
            <w:pPr>
              <w:spacing w:line="298" w:lineRule="auto"/>
              <w:rPr>
                <w:rFonts w:ascii="Arial"/>
                <w:sz w:val="21"/>
              </w:rPr>
            </w:pPr>
          </w:p>
          <w:p w14:paraId="7936D4DB">
            <w:pPr>
              <w:spacing w:line="299" w:lineRule="auto"/>
              <w:rPr>
                <w:rFonts w:ascii="Arial"/>
                <w:sz w:val="21"/>
              </w:rPr>
            </w:pPr>
          </w:p>
          <w:p w14:paraId="79A53AE8">
            <w:pPr>
              <w:spacing w:line="299" w:lineRule="auto"/>
              <w:rPr>
                <w:rFonts w:ascii="Arial"/>
                <w:sz w:val="21"/>
              </w:rPr>
            </w:pPr>
          </w:p>
          <w:p w14:paraId="1A128AA8">
            <w:pPr>
              <w:spacing w:line="299" w:lineRule="auto"/>
              <w:rPr>
                <w:rFonts w:ascii="Arial"/>
                <w:sz w:val="21"/>
              </w:rPr>
            </w:pPr>
          </w:p>
          <w:p w14:paraId="4F542F65">
            <w:pPr>
              <w:pStyle w:val="6"/>
              <w:spacing w:before="78" w:line="221" w:lineRule="auto"/>
              <w:ind w:left="226"/>
            </w:pPr>
            <w:r>
              <w:rPr>
                <w:spacing w:val="-8"/>
              </w:rPr>
              <w:t>小计</w:t>
            </w:r>
          </w:p>
        </w:tc>
        <w:tc>
          <w:tcPr>
            <w:tcW w:w="1097" w:type="dxa"/>
            <w:vAlign w:val="top"/>
          </w:tcPr>
          <w:p w14:paraId="03493D3D">
            <w:pPr>
              <w:spacing w:line="243" w:lineRule="auto"/>
              <w:rPr>
                <w:rFonts w:ascii="Arial"/>
                <w:sz w:val="21"/>
              </w:rPr>
            </w:pPr>
          </w:p>
          <w:p w14:paraId="650506B1">
            <w:pPr>
              <w:spacing w:line="243" w:lineRule="auto"/>
              <w:rPr>
                <w:rFonts w:ascii="Arial"/>
                <w:sz w:val="21"/>
              </w:rPr>
            </w:pPr>
          </w:p>
          <w:p w14:paraId="16825E3F">
            <w:pPr>
              <w:spacing w:line="244" w:lineRule="auto"/>
              <w:rPr>
                <w:rFonts w:ascii="Arial"/>
                <w:sz w:val="21"/>
              </w:rPr>
            </w:pPr>
          </w:p>
          <w:p w14:paraId="0CD8D13A">
            <w:pPr>
              <w:pStyle w:val="6"/>
              <w:spacing w:before="78" w:line="221" w:lineRule="auto"/>
              <w:ind w:left="199"/>
            </w:pPr>
            <w:r>
              <w:rPr>
                <w:spacing w:val="-5"/>
              </w:rPr>
              <w:t>一般公</w:t>
            </w:r>
          </w:p>
          <w:p w14:paraId="70E72FCF">
            <w:pPr>
              <w:pStyle w:val="6"/>
              <w:spacing w:before="25" w:line="219" w:lineRule="auto"/>
              <w:ind w:left="197"/>
            </w:pPr>
            <w:r>
              <w:rPr>
                <w:spacing w:val="-4"/>
              </w:rPr>
              <w:t>务出国</w:t>
            </w:r>
          </w:p>
          <w:p w14:paraId="6BC7DD01">
            <w:pPr>
              <w:pStyle w:val="6"/>
              <w:spacing w:before="26" w:line="220" w:lineRule="auto"/>
              <w:ind w:left="206"/>
            </w:pPr>
            <w:r>
              <w:rPr>
                <w:spacing w:val="-7"/>
              </w:rPr>
              <w:t>（境）</w:t>
            </w:r>
          </w:p>
          <w:p w14:paraId="2C85BD07">
            <w:pPr>
              <w:pStyle w:val="6"/>
              <w:spacing w:before="23" w:line="220" w:lineRule="auto"/>
              <w:ind w:left="448"/>
            </w:pPr>
            <w:r>
              <w:t>费</w:t>
            </w:r>
          </w:p>
        </w:tc>
        <w:tc>
          <w:tcPr>
            <w:tcW w:w="936" w:type="dxa"/>
            <w:vAlign w:val="top"/>
          </w:tcPr>
          <w:p w14:paraId="3F04ACAE">
            <w:pPr>
              <w:spacing w:line="268" w:lineRule="auto"/>
              <w:rPr>
                <w:rFonts w:ascii="Arial"/>
                <w:sz w:val="21"/>
              </w:rPr>
            </w:pPr>
          </w:p>
          <w:p w14:paraId="798644B4">
            <w:pPr>
              <w:pStyle w:val="6"/>
              <w:spacing w:before="78" w:line="219" w:lineRule="auto"/>
              <w:ind w:left="122"/>
            </w:pPr>
            <w:r>
              <w:rPr>
                <w:spacing w:val="-6"/>
              </w:rPr>
              <w:t>高等院</w:t>
            </w:r>
          </w:p>
          <w:p w14:paraId="51F649C8">
            <w:pPr>
              <w:pStyle w:val="6"/>
              <w:spacing w:before="23" w:line="219" w:lineRule="auto"/>
              <w:ind w:left="116"/>
            </w:pPr>
            <w:r>
              <w:rPr>
                <w:spacing w:val="-4"/>
              </w:rPr>
              <w:t>校和科</w:t>
            </w:r>
          </w:p>
          <w:p w14:paraId="20ADEFD3">
            <w:pPr>
              <w:pStyle w:val="6"/>
              <w:spacing w:before="27" w:line="220" w:lineRule="auto"/>
              <w:ind w:left="115"/>
            </w:pPr>
            <w:r>
              <w:rPr>
                <w:spacing w:val="-4"/>
              </w:rPr>
              <w:t>研院所</w:t>
            </w:r>
          </w:p>
          <w:p w14:paraId="4A291ACB">
            <w:pPr>
              <w:pStyle w:val="6"/>
              <w:spacing w:before="27" w:line="219" w:lineRule="auto"/>
              <w:ind w:left="120"/>
            </w:pPr>
            <w:r>
              <w:rPr>
                <w:spacing w:val="-5"/>
              </w:rPr>
              <w:t>学术交</w:t>
            </w:r>
          </w:p>
          <w:p w14:paraId="624279C5">
            <w:pPr>
              <w:pStyle w:val="6"/>
              <w:spacing w:before="26" w:line="220" w:lineRule="auto"/>
              <w:ind w:left="116"/>
            </w:pPr>
            <w:r>
              <w:rPr>
                <w:spacing w:val="-4"/>
              </w:rPr>
              <w:t>流合作</w:t>
            </w:r>
          </w:p>
          <w:p w14:paraId="7ABD18F7">
            <w:pPr>
              <w:pStyle w:val="6"/>
              <w:spacing w:before="24" w:line="222" w:lineRule="auto"/>
              <w:ind w:left="136"/>
            </w:pPr>
            <w:r>
              <w:rPr>
                <w:spacing w:val="-10"/>
              </w:rPr>
              <w:t>出国</w:t>
            </w:r>
            <w:r>
              <w:rPr>
                <w:spacing w:val="15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119E4BDE">
            <w:pPr>
              <w:pStyle w:val="6"/>
              <w:spacing w:before="23" w:line="220" w:lineRule="auto"/>
              <w:ind w:left="116"/>
            </w:pPr>
            <w:r>
              <w:rPr>
                <w:spacing w:val="4"/>
              </w:rPr>
              <w:t>境）费</w:t>
            </w: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17C1B7C2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textDirection w:val="tbRlV"/>
            <w:vAlign w:val="top"/>
          </w:tcPr>
          <w:p w14:paraId="095E086B">
            <w:pPr>
              <w:pStyle w:val="6"/>
              <w:spacing w:before="216" w:line="209" w:lineRule="auto"/>
              <w:ind w:left="1125"/>
            </w:pPr>
            <w:r>
              <w:rPr>
                <w:spacing w:val="35"/>
              </w:rPr>
              <w:t>小计</w:t>
            </w:r>
          </w:p>
        </w:tc>
        <w:tc>
          <w:tcPr>
            <w:tcW w:w="683" w:type="dxa"/>
            <w:textDirection w:val="tbRlV"/>
            <w:vAlign w:val="top"/>
          </w:tcPr>
          <w:p w14:paraId="1D19D6A9">
            <w:pPr>
              <w:pStyle w:val="6"/>
              <w:spacing w:before="217" w:line="208" w:lineRule="auto"/>
              <w:ind w:left="36"/>
            </w:pPr>
            <w:r>
              <w:rPr>
                <w:spacing w:val="-1"/>
              </w:rPr>
              <w:t>公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务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用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车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运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行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维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护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费</w:t>
            </w:r>
          </w:p>
        </w:tc>
        <w:tc>
          <w:tcPr>
            <w:tcW w:w="1435" w:type="dxa"/>
            <w:vAlign w:val="top"/>
          </w:tcPr>
          <w:p w14:paraId="5E8E198D">
            <w:pPr>
              <w:spacing w:line="260" w:lineRule="auto"/>
              <w:rPr>
                <w:rFonts w:ascii="Arial"/>
                <w:sz w:val="21"/>
              </w:rPr>
            </w:pPr>
          </w:p>
          <w:p w14:paraId="3379E313">
            <w:pPr>
              <w:spacing w:line="260" w:lineRule="auto"/>
              <w:rPr>
                <w:rFonts w:ascii="Arial"/>
                <w:sz w:val="21"/>
              </w:rPr>
            </w:pPr>
          </w:p>
          <w:p w14:paraId="219C5352">
            <w:pPr>
              <w:spacing w:line="260" w:lineRule="auto"/>
              <w:rPr>
                <w:rFonts w:ascii="Arial"/>
                <w:sz w:val="21"/>
              </w:rPr>
            </w:pPr>
          </w:p>
          <w:p w14:paraId="6D069C20">
            <w:pPr>
              <w:spacing w:line="261" w:lineRule="auto"/>
              <w:rPr>
                <w:rFonts w:ascii="Arial"/>
                <w:sz w:val="21"/>
              </w:rPr>
            </w:pPr>
          </w:p>
          <w:p w14:paraId="42C7409B">
            <w:pPr>
              <w:pStyle w:val="6"/>
              <w:spacing w:before="78" w:line="219" w:lineRule="auto"/>
              <w:ind w:left="132"/>
            </w:pPr>
            <w:r>
              <w:rPr>
                <w:spacing w:val="-4"/>
              </w:rPr>
              <w:t>公务用车购</w:t>
            </w:r>
          </w:p>
          <w:p w14:paraId="34E7D7F7">
            <w:pPr>
              <w:pStyle w:val="6"/>
              <w:spacing w:before="26" w:line="225" w:lineRule="auto"/>
              <w:ind w:left="602"/>
            </w:pPr>
            <w:r>
              <w:t>置</w:t>
            </w:r>
          </w:p>
        </w:tc>
      </w:tr>
      <w:tr w14:paraId="402D0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3036" w:type="dxa"/>
            <w:vAlign w:val="top"/>
          </w:tcPr>
          <w:p w14:paraId="064E1590">
            <w:pPr>
              <w:pStyle w:val="6"/>
              <w:spacing w:before="100" w:line="329" w:lineRule="exact"/>
              <w:ind w:left="140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029" w:type="dxa"/>
            <w:vAlign w:val="top"/>
          </w:tcPr>
          <w:p w14:paraId="186A304D">
            <w:pPr>
              <w:pStyle w:val="6"/>
              <w:spacing w:before="100" w:line="329" w:lineRule="exact"/>
              <w:ind w:left="1398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908" w:type="dxa"/>
            <w:vAlign w:val="top"/>
          </w:tcPr>
          <w:p w14:paraId="26427FE8">
            <w:pPr>
              <w:pStyle w:val="6"/>
              <w:spacing w:before="100" w:line="241" w:lineRule="auto"/>
              <w:ind w:left="418"/>
            </w:pPr>
            <w:r>
              <w:t>1</w:t>
            </w:r>
          </w:p>
        </w:tc>
        <w:tc>
          <w:tcPr>
            <w:tcW w:w="908" w:type="dxa"/>
            <w:vAlign w:val="top"/>
          </w:tcPr>
          <w:p w14:paraId="45D78E2F">
            <w:pPr>
              <w:pStyle w:val="6"/>
              <w:spacing w:before="100" w:line="241" w:lineRule="auto"/>
              <w:ind w:left="402"/>
            </w:pPr>
            <w:r>
              <w:t>2</w:t>
            </w:r>
          </w:p>
        </w:tc>
        <w:tc>
          <w:tcPr>
            <w:tcW w:w="1097" w:type="dxa"/>
            <w:vAlign w:val="top"/>
          </w:tcPr>
          <w:p w14:paraId="20770AF0">
            <w:pPr>
              <w:pStyle w:val="6"/>
              <w:spacing w:before="100"/>
              <w:ind w:left="499"/>
            </w:pPr>
            <w:r>
              <w:t>3</w:t>
            </w:r>
          </w:p>
        </w:tc>
        <w:tc>
          <w:tcPr>
            <w:tcW w:w="936" w:type="dxa"/>
            <w:vAlign w:val="top"/>
          </w:tcPr>
          <w:p w14:paraId="65F632BE">
            <w:pPr>
              <w:pStyle w:val="6"/>
              <w:spacing w:before="100" w:line="241" w:lineRule="auto"/>
              <w:ind w:left="414"/>
            </w:pPr>
            <w:r>
              <w:t>4</w:t>
            </w:r>
          </w:p>
        </w:tc>
        <w:tc>
          <w:tcPr>
            <w:tcW w:w="941" w:type="dxa"/>
            <w:vAlign w:val="top"/>
          </w:tcPr>
          <w:p w14:paraId="10A29DED">
            <w:pPr>
              <w:pStyle w:val="6"/>
              <w:spacing w:before="100"/>
              <w:ind w:left="422"/>
            </w:pPr>
            <w:r>
              <w:t>5</w:t>
            </w:r>
          </w:p>
        </w:tc>
        <w:tc>
          <w:tcPr>
            <w:tcW w:w="683" w:type="dxa"/>
            <w:vAlign w:val="top"/>
          </w:tcPr>
          <w:p w14:paraId="06611E26">
            <w:pPr>
              <w:pStyle w:val="6"/>
              <w:spacing w:before="100"/>
              <w:ind w:left="292"/>
            </w:pPr>
            <w:r>
              <w:t>6</w:t>
            </w:r>
          </w:p>
        </w:tc>
        <w:tc>
          <w:tcPr>
            <w:tcW w:w="683" w:type="dxa"/>
            <w:vAlign w:val="top"/>
          </w:tcPr>
          <w:p w14:paraId="04C18E59">
            <w:pPr>
              <w:pStyle w:val="6"/>
              <w:spacing w:before="100"/>
              <w:ind w:left="295"/>
            </w:pPr>
            <w:r>
              <w:t>7</w:t>
            </w:r>
          </w:p>
        </w:tc>
        <w:tc>
          <w:tcPr>
            <w:tcW w:w="1435" w:type="dxa"/>
            <w:vAlign w:val="top"/>
          </w:tcPr>
          <w:p w14:paraId="198CFCE5">
            <w:pPr>
              <w:pStyle w:val="6"/>
              <w:spacing w:before="100"/>
              <w:ind w:left="665"/>
            </w:pPr>
            <w:r>
              <w:t>8</w:t>
            </w:r>
          </w:p>
        </w:tc>
      </w:tr>
      <w:tr w14:paraId="4B389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036" w:type="dxa"/>
            <w:vAlign w:val="top"/>
          </w:tcPr>
          <w:p w14:paraId="612920BB">
            <w:pPr>
              <w:rPr>
                <w:rFonts w:ascii="Arial"/>
                <w:sz w:val="21"/>
              </w:rPr>
            </w:pPr>
          </w:p>
        </w:tc>
        <w:tc>
          <w:tcPr>
            <w:tcW w:w="3029" w:type="dxa"/>
            <w:vAlign w:val="top"/>
          </w:tcPr>
          <w:p w14:paraId="09A1E747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Align w:val="top"/>
          </w:tcPr>
          <w:p w14:paraId="717DD031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Align w:val="top"/>
          </w:tcPr>
          <w:p w14:paraId="31D6C166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vAlign w:val="top"/>
          </w:tcPr>
          <w:p w14:paraId="4E3D8E7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31181BB3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8BC5CEC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41FC52BD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13BB45FD">
            <w:pPr>
              <w:rPr>
                <w:rFonts w:ascii="Arial"/>
                <w:sz w:val="21"/>
              </w:rPr>
            </w:pPr>
          </w:p>
        </w:tc>
        <w:tc>
          <w:tcPr>
            <w:tcW w:w="1435" w:type="dxa"/>
            <w:vAlign w:val="top"/>
          </w:tcPr>
          <w:p w14:paraId="4FCE0799">
            <w:pPr>
              <w:rPr>
                <w:rFonts w:ascii="Arial"/>
                <w:sz w:val="21"/>
              </w:rPr>
            </w:pPr>
          </w:p>
        </w:tc>
      </w:tr>
    </w:tbl>
    <w:p w14:paraId="36645F08">
      <w:pPr>
        <w:spacing w:line="251" w:lineRule="auto"/>
        <w:rPr>
          <w:rFonts w:ascii="Arial"/>
          <w:sz w:val="21"/>
        </w:rPr>
      </w:pPr>
    </w:p>
    <w:p w14:paraId="43756A43">
      <w:pPr>
        <w:spacing w:line="251" w:lineRule="auto"/>
        <w:rPr>
          <w:rFonts w:ascii="Arial"/>
          <w:sz w:val="21"/>
        </w:rPr>
      </w:pPr>
    </w:p>
    <w:p w14:paraId="561770FF">
      <w:pPr>
        <w:spacing w:line="251" w:lineRule="auto"/>
        <w:rPr>
          <w:rFonts w:ascii="Arial"/>
          <w:sz w:val="21"/>
        </w:rPr>
      </w:pPr>
    </w:p>
    <w:p w14:paraId="43A4FE95">
      <w:pPr>
        <w:spacing w:line="251" w:lineRule="auto"/>
        <w:rPr>
          <w:rFonts w:ascii="Arial"/>
          <w:sz w:val="21"/>
        </w:rPr>
      </w:pPr>
    </w:p>
    <w:p w14:paraId="533F475C">
      <w:pPr>
        <w:spacing w:line="251" w:lineRule="auto"/>
        <w:rPr>
          <w:rFonts w:ascii="Arial"/>
          <w:sz w:val="21"/>
        </w:rPr>
      </w:pPr>
    </w:p>
    <w:p w14:paraId="07A0B0D4">
      <w:pPr>
        <w:spacing w:line="251" w:lineRule="auto"/>
        <w:rPr>
          <w:rFonts w:ascii="Arial"/>
          <w:sz w:val="21"/>
        </w:rPr>
      </w:pPr>
    </w:p>
    <w:p w14:paraId="443EA7A5">
      <w:pPr>
        <w:spacing w:line="251" w:lineRule="auto"/>
        <w:rPr>
          <w:rFonts w:ascii="Arial"/>
          <w:sz w:val="21"/>
        </w:rPr>
      </w:pPr>
    </w:p>
    <w:p w14:paraId="43E4980D">
      <w:pPr>
        <w:spacing w:line="252" w:lineRule="auto"/>
        <w:rPr>
          <w:rFonts w:ascii="Arial"/>
          <w:sz w:val="21"/>
        </w:rPr>
      </w:pPr>
    </w:p>
    <w:p w14:paraId="1CB0C6E4">
      <w:pPr>
        <w:spacing w:line="252" w:lineRule="auto"/>
        <w:rPr>
          <w:rFonts w:ascii="Arial"/>
          <w:sz w:val="21"/>
        </w:rPr>
      </w:pPr>
    </w:p>
    <w:p w14:paraId="2193332F">
      <w:pPr>
        <w:spacing w:line="252" w:lineRule="auto"/>
        <w:rPr>
          <w:rFonts w:ascii="Arial"/>
          <w:sz w:val="21"/>
        </w:rPr>
      </w:pPr>
    </w:p>
    <w:p w14:paraId="16C4D187">
      <w:pPr>
        <w:spacing w:line="252" w:lineRule="auto"/>
        <w:rPr>
          <w:rFonts w:ascii="Arial"/>
          <w:sz w:val="21"/>
        </w:rPr>
      </w:pPr>
    </w:p>
    <w:p w14:paraId="00546082">
      <w:pPr>
        <w:spacing w:line="252" w:lineRule="auto"/>
        <w:rPr>
          <w:rFonts w:ascii="Arial"/>
          <w:sz w:val="21"/>
        </w:rPr>
      </w:pPr>
    </w:p>
    <w:p w14:paraId="6EBB063E">
      <w:pPr>
        <w:spacing w:line="252" w:lineRule="auto"/>
        <w:rPr>
          <w:rFonts w:ascii="Arial"/>
          <w:sz w:val="21"/>
        </w:rPr>
      </w:pPr>
    </w:p>
    <w:p w14:paraId="3CE8A4E7">
      <w:pPr>
        <w:spacing w:line="252" w:lineRule="auto"/>
        <w:rPr>
          <w:rFonts w:ascii="Arial"/>
          <w:sz w:val="21"/>
        </w:rPr>
      </w:pPr>
    </w:p>
    <w:p w14:paraId="64C7C7D1">
      <w:pPr>
        <w:spacing w:line="252" w:lineRule="auto"/>
        <w:rPr>
          <w:rFonts w:ascii="Arial"/>
          <w:sz w:val="21"/>
        </w:rPr>
      </w:pPr>
    </w:p>
    <w:p w14:paraId="512CF6EE">
      <w:pPr>
        <w:spacing w:line="252" w:lineRule="auto"/>
        <w:rPr>
          <w:rFonts w:ascii="Arial"/>
          <w:sz w:val="21"/>
        </w:rPr>
      </w:pPr>
    </w:p>
    <w:p w14:paraId="1405F0D1">
      <w:pPr>
        <w:spacing w:line="252" w:lineRule="auto"/>
        <w:rPr>
          <w:rFonts w:ascii="Arial"/>
          <w:sz w:val="21"/>
        </w:rPr>
      </w:pPr>
    </w:p>
    <w:p w14:paraId="5D20D43D">
      <w:pPr>
        <w:spacing w:before="91" w:line="178" w:lineRule="auto"/>
        <w:ind w:left="1271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-</w:t>
      </w:r>
      <w:r>
        <w:rPr>
          <w:rFonts w:ascii="宋体" w:hAnsi="宋体" w:eastAsia="宋体" w:cs="宋体"/>
          <w:spacing w:val="3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13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-</w:t>
      </w:r>
    </w:p>
    <w:p w14:paraId="552E0D7A">
      <w:pPr>
        <w:spacing w:line="178" w:lineRule="auto"/>
        <w:rPr>
          <w:rFonts w:ascii="宋体" w:hAnsi="宋体" w:eastAsia="宋体" w:cs="宋体"/>
          <w:sz w:val="28"/>
          <w:szCs w:val="28"/>
        </w:rPr>
        <w:sectPr>
          <w:footerReference r:id="rId16" w:type="default"/>
          <w:pgSz w:w="16839" w:h="11905"/>
          <w:pgMar w:top="1011" w:right="1588" w:bottom="42" w:left="1588" w:header="0" w:footer="0" w:gutter="0"/>
          <w:cols w:space="720" w:num="1"/>
        </w:sectPr>
      </w:pPr>
    </w:p>
    <w:p w14:paraId="15ED1529">
      <w:pPr>
        <w:spacing w:line="278" w:lineRule="auto"/>
        <w:rPr>
          <w:rFonts w:ascii="Arial"/>
          <w:sz w:val="21"/>
        </w:rPr>
      </w:pPr>
    </w:p>
    <w:p w14:paraId="3B3D5BBB">
      <w:pPr>
        <w:spacing w:line="278" w:lineRule="auto"/>
        <w:rPr>
          <w:rFonts w:ascii="Arial"/>
          <w:sz w:val="21"/>
        </w:rPr>
      </w:pPr>
    </w:p>
    <w:p w14:paraId="252E508E">
      <w:pPr>
        <w:spacing w:line="279" w:lineRule="auto"/>
        <w:rPr>
          <w:rFonts w:ascii="Arial"/>
          <w:sz w:val="21"/>
        </w:rPr>
      </w:pPr>
    </w:p>
    <w:p w14:paraId="7D7B8FD9">
      <w:pPr>
        <w:spacing w:before="78" w:line="219" w:lineRule="auto"/>
        <w:ind w:left="779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注：若为空表，则为该部门（单位）无政府性基金收支</w:t>
      </w:r>
    </w:p>
    <w:p w14:paraId="2DB4F1C6">
      <w:pPr>
        <w:spacing w:before="66" w:line="222" w:lineRule="auto"/>
        <w:ind w:left="463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政府性基金预算支出表</w:t>
      </w:r>
    </w:p>
    <w:p w14:paraId="0885556D">
      <w:pPr>
        <w:spacing w:before="82" w:line="220" w:lineRule="auto"/>
        <w:ind w:left="1235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单位：万元</w:t>
      </w:r>
    </w:p>
    <w:p w14:paraId="420772D2">
      <w:pPr>
        <w:spacing w:line="44" w:lineRule="exact"/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3993"/>
        <w:gridCol w:w="2500"/>
        <w:gridCol w:w="2706"/>
        <w:gridCol w:w="3274"/>
      </w:tblGrid>
      <w:tr w14:paraId="3030B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5173" w:type="dxa"/>
            <w:gridSpan w:val="2"/>
            <w:vAlign w:val="top"/>
          </w:tcPr>
          <w:p w14:paraId="19CA9958">
            <w:pPr>
              <w:pStyle w:val="6"/>
              <w:spacing w:before="131" w:line="219" w:lineRule="auto"/>
              <w:ind w:left="1635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8480" w:type="dxa"/>
            <w:gridSpan w:val="3"/>
            <w:vAlign w:val="top"/>
          </w:tcPr>
          <w:p w14:paraId="509AC114">
            <w:pPr>
              <w:pStyle w:val="6"/>
              <w:spacing w:before="132" w:line="219" w:lineRule="auto"/>
              <w:ind w:left="3530"/>
            </w:pPr>
            <w:r>
              <w:rPr>
                <w:spacing w:val="-2"/>
              </w:rPr>
              <w:t>2025年预算数</w:t>
            </w:r>
          </w:p>
        </w:tc>
      </w:tr>
      <w:tr w14:paraId="3A55CF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44DBE0C2">
            <w:pPr>
              <w:pStyle w:val="6"/>
              <w:spacing w:before="91" w:line="219" w:lineRule="auto"/>
              <w:ind w:left="117"/>
            </w:pPr>
            <w:r>
              <w:rPr>
                <w:spacing w:val="-3"/>
              </w:rPr>
              <w:t>科目编码</w:t>
            </w:r>
          </w:p>
        </w:tc>
        <w:tc>
          <w:tcPr>
            <w:tcW w:w="3993" w:type="dxa"/>
            <w:vAlign w:val="top"/>
          </w:tcPr>
          <w:p w14:paraId="169820F2">
            <w:pPr>
              <w:pStyle w:val="6"/>
              <w:spacing w:before="91" w:line="219" w:lineRule="auto"/>
              <w:ind w:left="1522"/>
            </w:pPr>
            <w:r>
              <w:rPr>
                <w:spacing w:val="-3"/>
              </w:rPr>
              <w:t>科目名称</w:t>
            </w:r>
          </w:p>
        </w:tc>
        <w:tc>
          <w:tcPr>
            <w:tcW w:w="2500" w:type="dxa"/>
            <w:vAlign w:val="top"/>
          </w:tcPr>
          <w:p w14:paraId="5F0A23BE">
            <w:pPr>
              <w:pStyle w:val="6"/>
              <w:spacing w:before="91" w:line="221" w:lineRule="auto"/>
              <w:ind w:left="1017"/>
            </w:pPr>
            <w:r>
              <w:rPr>
                <w:spacing w:val="-6"/>
              </w:rPr>
              <w:t>合计</w:t>
            </w:r>
          </w:p>
        </w:tc>
        <w:tc>
          <w:tcPr>
            <w:tcW w:w="2706" w:type="dxa"/>
            <w:vAlign w:val="top"/>
          </w:tcPr>
          <w:p w14:paraId="55AF1DB9">
            <w:pPr>
              <w:pStyle w:val="6"/>
              <w:spacing w:before="91" w:line="219" w:lineRule="auto"/>
              <w:ind w:left="880"/>
            </w:pPr>
            <w:r>
              <w:rPr>
                <w:spacing w:val="-3"/>
              </w:rPr>
              <w:t>基本支出</w:t>
            </w:r>
          </w:p>
        </w:tc>
        <w:tc>
          <w:tcPr>
            <w:tcW w:w="3274" w:type="dxa"/>
            <w:vAlign w:val="top"/>
          </w:tcPr>
          <w:p w14:paraId="393E2AE5">
            <w:pPr>
              <w:pStyle w:val="6"/>
              <w:spacing w:before="92" w:line="220" w:lineRule="auto"/>
              <w:ind w:left="1169"/>
            </w:pPr>
            <w:r>
              <w:rPr>
                <w:spacing w:val="-4"/>
              </w:rPr>
              <w:t>项目支出</w:t>
            </w:r>
          </w:p>
        </w:tc>
      </w:tr>
      <w:tr w14:paraId="6D9D2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192B3E63">
            <w:pPr>
              <w:pStyle w:val="6"/>
              <w:spacing w:before="92" w:line="322" w:lineRule="exact"/>
              <w:ind w:left="47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993" w:type="dxa"/>
            <w:vAlign w:val="top"/>
          </w:tcPr>
          <w:p w14:paraId="5876C8B2">
            <w:pPr>
              <w:pStyle w:val="6"/>
              <w:spacing w:before="92" w:line="322" w:lineRule="exact"/>
              <w:ind w:left="1881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500" w:type="dxa"/>
            <w:vAlign w:val="top"/>
          </w:tcPr>
          <w:p w14:paraId="7CB40300">
            <w:pPr>
              <w:pStyle w:val="6"/>
              <w:spacing w:before="92" w:line="241" w:lineRule="auto"/>
              <w:ind w:left="1214"/>
            </w:pPr>
            <w:r>
              <w:t>1</w:t>
            </w:r>
          </w:p>
        </w:tc>
        <w:tc>
          <w:tcPr>
            <w:tcW w:w="2706" w:type="dxa"/>
            <w:vAlign w:val="top"/>
          </w:tcPr>
          <w:p w14:paraId="5A7AF3A7">
            <w:pPr>
              <w:pStyle w:val="6"/>
              <w:spacing w:before="92" w:line="241" w:lineRule="auto"/>
              <w:ind w:left="1303"/>
            </w:pPr>
            <w:r>
              <w:t>2</w:t>
            </w:r>
          </w:p>
        </w:tc>
        <w:tc>
          <w:tcPr>
            <w:tcW w:w="3274" w:type="dxa"/>
            <w:vAlign w:val="top"/>
          </w:tcPr>
          <w:p w14:paraId="6673D785">
            <w:pPr>
              <w:pStyle w:val="6"/>
              <w:spacing w:before="92"/>
              <w:ind w:left="1589"/>
            </w:pPr>
            <w:r>
              <w:t>3</w:t>
            </w:r>
          </w:p>
        </w:tc>
      </w:tr>
      <w:tr w14:paraId="49474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180" w:type="dxa"/>
            <w:vAlign w:val="top"/>
          </w:tcPr>
          <w:p w14:paraId="0A60FE11">
            <w:pPr>
              <w:rPr>
                <w:rFonts w:ascii="Arial"/>
                <w:sz w:val="21"/>
              </w:rPr>
            </w:pPr>
          </w:p>
        </w:tc>
        <w:tc>
          <w:tcPr>
            <w:tcW w:w="3993" w:type="dxa"/>
            <w:vAlign w:val="top"/>
          </w:tcPr>
          <w:p w14:paraId="39CA86E9">
            <w:pPr>
              <w:rPr>
                <w:rFonts w:ascii="Arial"/>
                <w:sz w:val="21"/>
              </w:rPr>
            </w:pPr>
          </w:p>
        </w:tc>
        <w:tc>
          <w:tcPr>
            <w:tcW w:w="2500" w:type="dxa"/>
            <w:vAlign w:val="top"/>
          </w:tcPr>
          <w:p w14:paraId="06D6CC99">
            <w:pPr>
              <w:rPr>
                <w:rFonts w:ascii="Arial"/>
                <w:sz w:val="21"/>
              </w:rPr>
            </w:pPr>
          </w:p>
        </w:tc>
        <w:tc>
          <w:tcPr>
            <w:tcW w:w="2706" w:type="dxa"/>
            <w:vAlign w:val="top"/>
          </w:tcPr>
          <w:p w14:paraId="14E6863C">
            <w:pPr>
              <w:rPr>
                <w:rFonts w:ascii="Arial"/>
                <w:sz w:val="21"/>
              </w:rPr>
            </w:pPr>
          </w:p>
        </w:tc>
        <w:tc>
          <w:tcPr>
            <w:tcW w:w="3274" w:type="dxa"/>
            <w:vAlign w:val="top"/>
          </w:tcPr>
          <w:p w14:paraId="1626655A">
            <w:pPr>
              <w:rPr>
                <w:rFonts w:ascii="Arial"/>
                <w:sz w:val="21"/>
              </w:rPr>
            </w:pPr>
          </w:p>
        </w:tc>
      </w:tr>
    </w:tbl>
    <w:p w14:paraId="6B33B2C2">
      <w:pPr>
        <w:rPr>
          <w:rFonts w:ascii="Arial"/>
          <w:sz w:val="21"/>
        </w:rPr>
      </w:pPr>
    </w:p>
    <w:p w14:paraId="34202995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0C829B9E">
      <w:pPr>
        <w:spacing w:line="268" w:lineRule="auto"/>
        <w:rPr>
          <w:rFonts w:ascii="Arial"/>
          <w:sz w:val="21"/>
        </w:rPr>
      </w:pPr>
    </w:p>
    <w:p w14:paraId="38E662AB">
      <w:pPr>
        <w:spacing w:line="268" w:lineRule="auto"/>
        <w:rPr>
          <w:rFonts w:ascii="Arial"/>
          <w:sz w:val="21"/>
        </w:rPr>
      </w:pPr>
    </w:p>
    <w:p w14:paraId="1D55E2FB">
      <w:pPr>
        <w:spacing w:line="268" w:lineRule="auto"/>
        <w:rPr>
          <w:rFonts w:ascii="Arial"/>
          <w:sz w:val="21"/>
        </w:rPr>
      </w:pPr>
    </w:p>
    <w:p w14:paraId="70B5DE14">
      <w:pPr>
        <w:spacing w:before="78" w:line="219" w:lineRule="auto"/>
        <w:ind w:left="707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注：若为空表，则为该部门（单位）无国有资本经营预算收支</w:t>
      </w:r>
    </w:p>
    <w:p w14:paraId="417DBF65">
      <w:pPr>
        <w:spacing w:before="172" w:line="222" w:lineRule="auto"/>
        <w:ind w:left="446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国有资本经营预算支出表</w:t>
      </w:r>
    </w:p>
    <w:p w14:paraId="1672BB14">
      <w:pPr>
        <w:spacing w:before="82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填报单位:[131003]南昌市东湖区特色商业街区服务中心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单位：万元</w:t>
      </w:r>
    </w:p>
    <w:p w14:paraId="2D2F331B">
      <w:pPr>
        <w:spacing w:line="46" w:lineRule="exact"/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9"/>
        <w:gridCol w:w="2535"/>
        <w:gridCol w:w="1414"/>
        <w:gridCol w:w="2390"/>
        <w:gridCol w:w="2895"/>
      </w:tblGrid>
      <w:tr w14:paraId="77F52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6954" w:type="dxa"/>
            <w:gridSpan w:val="2"/>
            <w:vAlign w:val="top"/>
          </w:tcPr>
          <w:p w14:paraId="000A85A2">
            <w:pPr>
              <w:pStyle w:val="6"/>
              <w:spacing w:before="138" w:line="219" w:lineRule="auto"/>
              <w:ind w:left="2525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6699" w:type="dxa"/>
            <w:gridSpan w:val="3"/>
            <w:vAlign w:val="top"/>
          </w:tcPr>
          <w:p w14:paraId="5A2D5E92">
            <w:pPr>
              <w:pStyle w:val="6"/>
              <w:spacing w:before="139" w:line="219" w:lineRule="auto"/>
              <w:ind w:left="2637"/>
            </w:pPr>
            <w:r>
              <w:rPr>
                <w:spacing w:val="-2"/>
              </w:rPr>
              <w:t>2025年预算数</w:t>
            </w:r>
          </w:p>
        </w:tc>
      </w:tr>
      <w:tr w14:paraId="4A18E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419" w:type="dxa"/>
            <w:vAlign w:val="top"/>
          </w:tcPr>
          <w:p w14:paraId="6A7CF4FF">
            <w:pPr>
              <w:pStyle w:val="6"/>
              <w:spacing w:before="167" w:line="219" w:lineRule="auto"/>
              <w:ind w:left="1737"/>
            </w:pPr>
            <w:r>
              <w:rPr>
                <w:spacing w:val="-3"/>
              </w:rPr>
              <w:t>科目编码</w:t>
            </w:r>
          </w:p>
        </w:tc>
        <w:tc>
          <w:tcPr>
            <w:tcW w:w="2535" w:type="dxa"/>
            <w:vAlign w:val="top"/>
          </w:tcPr>
          <w:p w14:paraId="7F976F0F">
            <w:pPr>
              <w:pStyle w:val="6"/>
              <w:spacing w:before="167" w:line="219" w:lineRule="auto"/>
              <w:ind w:left="793"/>
            </w:pPr>
            <w:r>
              <w:rPr>
                <w:spacing w:val="-3"/>
              </w:rPr>
              <w:t>科目名称</w:t>
            </w:r>
          </w:p>
        </w:tc>
        <w:tc>
          <w:tcPr>
            <w:tcW w:w="1414" w:type="dxa"/>
            <w:vAlign w:val="top"/>
          </w:tcPr>
          <w:p w14:paraId="19108D8D">
            <w:pPr>
              <w:pStyle w:val="6"/>
              <w:spacing w:before="167" w:line="221" w:lineRule="auto"/>
              <w:ind w:left="475"/>
            </w:pPr>
            <w:r>
              <w:rPr>
                <w:spacing w:val="-6"/>
              </w:rPr>
              <w:t>合计</w:t>
            </w:r>
          </w:p>
        </w:tc>
        <w:tc>
          <w:tcPr>
            <w:tcW w:w="2390" w:type="dxa"/>
            <w:vAlign w:val="top"/>
          </w:tcPr>
          <w:p w14:paraId="59B77B85">
            <w:pPr>
              <w:pStyle w:val="6"/>
              <w:spacing w:before="167" w:line="219" w:lineRule="auto"/>
              <w:ind w:left="723"/>
            </w:pPr>
            <w:r>
              <w:rPr>
                <w:spacing w:val="-3"/>
              </w:rPr>
              <w:t>基本支出</w:t>
            </w:r>
          </w:p>
        </w:tc>
        <w:tc>
          <w:tcPr>
            <w:tcW w:w="2895" w:type="dxa"/>
            <w:vAlign w:val="top"/>
          </w:tcPr>
          <w:p w14:paraId="22B474E0">
            <w:pPr>
              <w:pStyle w:val="6"/>
              <w:spacing w:before="167" w:line="220" w:lineRule="auto"/>
              <w:ind w:left="977"/>
            </w:pPr>
            <w:r>
              <w:rPr>
                <w:spacing w:val="-4"/>
              </w:rPr>
              <w:t>项目支出</w:t>
            </w:r>
          </w:p>
        </w:tc>
      </w:tr>
      <w:tr w14:paraId="0B6DF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4419" w:type="dxa"/>
            <w:vAlign w:val="top"/>
          </w:tcPr>
          <w:p w14:paraId="5B2BFC53">
            <w:pPr>
              <w:pStyle w:val="6"/>
              <w:spacing w:before="93" w:line="324" w:lineRule="exact"/>
              <w:ind w:left="209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535" w:type="dxa"/>
            <w:vAlign w:val="top"/>
          </w:tcPr>
          <w:p w14:paraId="2CAA900E">
            <w:pPr>
              <w:pStyle w:val="6"/>
              <w:spacing w:before="93" w:line="324" w:lineRule="exact"/>
              <w:ind w:left="115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414" w:type="dxa"/>
            <w:vAlign w:val="top"/>
          </w:tcPr>
          <w:p w14:paraId="6C6FF436">
            <w:pPr>
              <w:pStyle w:val="6"/>
              <w:spacing w:before="93" w:line="241" w:lineRule="auto"/>
              <w:ind w:left="671"/>
            </w:pPr>
            <w:r>
              <w:t>1</w:t>
            </w:r>
          </w:p>
        </w:tc>
        <w:tc>
          <w:tcPr>
            <w:tcW w:w="2390" w:type="dxa"/>
            <w:vAlign w:val="top"/>
          </w:tcPr>
          <w:p w14:paraId="26A1525C">
            <w:pPr>
              <w:pStyle w:val="6"/>
              <w:spacing w:before="93" w:line="241" w:lineRule="auto"/>
              <w:ind w:left="1146"/>
            </w:pPr>
            <w:r>
              <w:t>2</w:t>
            </w:r>
          </w:p>
        </w:tc>
        <w:tc>
          <w:tcPr>
            <w:tcW w:w="2895" w:type="dxa"/>
            <w:vAlign w:val="top"/>
          </w:tcPr>
          <w:p w14:paraId="0855FA15">
            <w:pPr>
              <w:pStyle w:val="6"/>
              <w:spacing w:before="93"/>
              <w:ind w:left="1398"/>
            </w:pPr>
            <w:r>
              <w:t>3</w:t>
            </w:r>
          </w:p>
        </w:tc>
      </w:tr>
    </w:tbl>
    <w:p w14:paraId="3525420C">
      <w:pPr>
        <w:rPr>
          <w:rFonts w:ascii="Arial"/>
          <w:sz w:val="21"/>
        </w:rPr>
      </w:pPr>
    </w:p>
    <w:p w14:paraId="73A4E081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0445C3E2">
      <w:pPr>
        <w:spacing w:line="353" w:lineRule="auto"/>
        <w:rPr>
          <w:rFonts w:ascii="Arial"/>
          <w:sz w:val="21"/>
        </w:rPr>
      </w:pPr>
    </w:p>
    <w:p w14:paraId="7941B76B">
      <w:pPr>
        <w:spacing w:before="113" w:line="225" w:lineRule="auto"/>
        <w:ind w:left="311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5"/>
          <w:sz w:val="35"/>
          <w:szCs w:val="35"/>
        </w:rPr>
        <w:t>项目支出绩效目标表</w:t>
      </w:r>
    </w:p>
    <w:p w14:paraId="6C51F918">
      <w:pPr>
        <w:spacing w:before="175" w:line="218" w:lineRule="auto"/>
        <w:ind w:left="40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（2025年度）</w:t>
      </w:r>
    </w:p>
    <w:tbl>
      <w:tblPr>
        <w:tblStyle w:val="5"/>
        <w:tblW w:w="93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1422"/>
        <w:gridCol w:w="2764"/>
        <w:gridCol w:w="1550"/>
        <w:gridCol w:w="2586"/>
      </w:tblGrid>
      <w:tr w14:paraId="01997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458" w:type="dxa"/>
            <w:gridSpan w:val="2"/>
            <w:vAlign w:val="top"/>
          </w:tcPr>
          <w:p w14:paraId="31C36D23">
            <w:pPr>
              <w:pStyle w:val="6"/>
              <w:spacing w:before="145" w:line="220" w:lineRule="auto"/>
              <w:ind w:left="756"/>
            </w:pPr>
            <w:r>
              <w:rPr>
                <w:spacing w:val="-4"/>
              </w:rPr>
              <w:t>项目名称</w:t>
            </w:r>
          </w:p>
        </w:tc>
        <w:tc>
          <w:tcPr>
            <w:tcW w:w="6900" w:type="dxa"/>
            <w:gridSpan w:val="3"/>
            <w:vAlign w:val="top"/>
          </w:tcPr>
          <w:p w14:paraId="6B032732">
            <w:pPr>
              <w:pStyle w:val="6"/>
              <w:spacing w:before="145" w:line="219" w:lineRule="auto"/>
              <w:ind w:left="1895"/>
            </w:pPr>
            <w:r>
              <w:rPr>
                <w:spacing w:val="-1"/>
              </w:rPr>
              <w:t>2025年特色商业街区养护经费</w:t>
            </w:r>
          </w:p>
        </w:tc>
      </w:tr>
      <w:tr w14:paraId="722E3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58" w:type="dxa"/>
            <w:gridSpan w:val="2"/>
            <w:vAlign w:val="top"/>
          </w:tcPr>
          <w:p w14:paraId="73832D14">
            <w:pPr>
              <w:pStyle w:val="6"/>
              <w:spacing w:before="188" w:line="219" w:lineRule="auto"/>
              <w:ind w:left="394"/>
            </w:pPr>
            <w:r>
              <w:rPr>
                <w:spacing w:val="-2"/>
              </w:rPr>
              <w:t>主管部门及代码</w:t>
            </w:r>
          </w:p>
        </w:tc>
        <w:tc>
          <w:tcPr>
            <w:tcW w:w="2764" w:type="dxa"/>
            <w:vAlign w:val="top"/>
          </w:tcPr>
          <w:p w14:paraId="0366794F">
            <w:pPr>
              <w:pStyle w:val="6"/>
              <w:spacing w:before="188" w:line="219" w:lineRule="auto"/>
              <w:ind w:left="81"/>
            </w:pPr>
            <w:r>
              <w:rPr>
                <w:spacing w:val="-3"/>
              </w:rPr>
              <w:t>131-南昌市东湖区商务局</w:t>
            </w:r>
          </w:p>
        </w:tc>
        <w:tc>
          <w:tcPr>
            <w:tcW w:w="1550" w:type="dxa"/>
            <w:vAlign w:val="top"/>
          </w:tcPr>
          <w:p w14:paraId="7021C0D4">
            <w:pPr>
              <w:pStyle w:val="6"/>
              <w:spacing w:before="188" w:line="220" w:lineRule="auto"/>
              <w:ind w:left="305"/>
            </w:pPr>
            <w:r>
              <w:rPr>
                <w:spacing w:val="-4"/>
              </w:rPr>
              <w:t>实施单位</w:t>
            </w:r>
          </w:p>
        </w:tc>
        <w:tc>
          <w:tcPr>
            <w:tcW w:w="2586" w:type="dxa"/>
            <w:vAlign w:val="top"/>
          </w:tcPr>
          <w:p w14:paraId="2D6EB872">
            <w:pPr>
              <w:pStyle w:val="6"/>
              <w:spacing w:before="34" w:line="224" w:lineRule="auto"/>
              <w:ind w:left="578" w:right="86" w:hanging="477"/>
            </w:pPr>
            <w:r>
              <w:rPr>
                <w:spacing w:val="-2"/>
              </w:rPr>
              <w:t>南昌市东湖区特色商业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街业服务中心</w:t>
            </w:r>
          </w:p>
        </w:tc>
      </w:tr>
      <w:tr w14:paraId="18487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restart"/>
            <w:tcBorders>
              <w:bottom w:val="nil"/>
            </w:tcBorders>
            <w:vAlign w:val="top"/>
          </w:tcPr>
          <w:p w14:paraId="4BFF8438">
            <w:pPr>
              <w:spacing w:line="291" w:lineRule="auto"/>
              <w:rPr>
                <w:rFonts w:ascii="Arial"/>
                <w:sz w:val="21"/>
              </w:rPr>
            </w:pPr>
          </w:p>
          <w:p w14:paraId="0945132C">
            <w:pPr>
              <w:spacing w:line="292" w:lineRule="auto"/>
              <w:rPr>
                <w:rFonts w:ascii="Arial"/>
                <w:sz w:val="21"/>
              </w:rPr>
            </w:pPr>
          </w:p>
          <w:p w14:paraId="237599C9">
            <w:pPr>
              <w:pStyle w:val="6"/>
              <w:spacing w:before="78" w:line="220" w:lineRule="auto"/>
              <w:ind w:left="756"/>
            </w:pPr>
            <w:r>
              <w:rPr>
                <w:spacing w:val="-4"/>
              </w:rPr>
              <w:t>项目资金</w:t>
            </w:r>
          </w:p>
          <w:p w14:paraId="5EF3F1FC">
            <w:pPr>
              <w:pStyle w:val="6"/>
              <w:spacing w:before="25" w:line="220" w:lineRule="auto"/>
              <w:ind w:left="764"/>
            </w:pPr>
            <w:r>
              <w:rPr>
                <w:spacing w:val="-6"/>
              </w:rPr>
              <w:t>（万元）</w:t>
            </w:r>
          </w:p>
        </w:tc>
        <w:tc>
          <w:tcPr>
            <w:tcW w:w="2764" w:type="dxa"/>
            <w:vAlign w:val="top"/>
          </w:tcPr>
          <w:p w14:paraId="14A8F3FF">
            <w:pPr>
              <w:pStyle w:val="6"/>
              <w:spacing w:before="108" w:line="219" w:lineRule="auto"/>
              <w:ind w:left="664"/>
            </w:pPr>
            <w:r>
              <w:rPr>
                <w:spacing w:val="-2"/>
              </w:rPr>
              <w:t>年度资金总额</w:t>
            </w:r>
          </w:p>
        </w:tc>
        <w:tc>
          <w:tcPr>
            <w:tcW w:w="4136" w:type="dxa"/>
            <w:gridSpan w:val="2"/>
            <w:vAlign w:val="top"/>
          </w:tcPr>
          <w:p w14:paraId="01DE9E0B">
            <w:pPr>
              <w:pStyle w:val="6"/>
              <w:spacing w:before="107" w:line="239" w:lineRule="auto"/>
              <w:ind w:left="1713"/>
            </w:pPr>
            <w:r>
              <w:rPr>
                <w:spacing w:val="-3"/>
              </w:rPr>
              <w:t>29.832</w:t>
            </w:r>
          </w:p>
        </w:tc>
      </w:tr>
      <w:tr w14:paraId="62E2E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2C42622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13D80FC7">
            <w:pPr>
              <w:pStyle w:val="6"/>
              <w:spacing w:before="108" w:line="219" w:lineRule="auto"/>
              <w:ind w:left="544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4136" w:type="dxa"/>
            <w:gridSpan w:val="2"/>
            <w:vAlign w:val="top"/>
          </w:tcPr>
          <w:p w14:paraId="6663D1F4">
            <w:pPr>
              <w:pStyle w:val="6"/>
              <w:spacing w:before="107" w:line="239" w:lineRule="auto"/>
              <w:ind w:left="1713"/>
            </w:pPr>
            <w:r>
              <w:rPr>
                <w:spacing w:val="-3"/>
              </w:rPr>
              <w:t>29.832</w:t>
            </w:r>
          </w:p>
        </w:tc>
      </w:tr>
      <w:tr w14:paraId="2ED6F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E2AEAB5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2B7DB816">
            <w:pPr>
              <w:pStyle w:val="6"/>
              <w:spacing w:before="107" w:line="220" w:lineRule="auto"/>
              <w:ind w:left="904"/>
            </w:pPr>
            <w:r>
              <w:rPr>
                <w:spacing w:val="-3"/>
              </w:rPr>
              <w:t>其他资金</w:t>
            </w:r>
          </w:p>
        </w:tc>
        <w:tc>
          <w:tcPr>
            <w:tcW w:w="4136" w:type="dxa"/>
            <w:gridSpan w:val="2"/>
            <w:vAlign w:val="top"/>
          </w:tcPr>
          <w:p w14:paraId="6790962A">
            <w:pPr>
              <w:pStyle w:val="6"/>
              <w:spacing w:before="106"/>
              <w:ind w:left="2012"/>
            </w:pPr>
            <w:r>
              <w:t>0</w:t>
            </w:r>
          </w:p>
        </w:tc>
      </w:tr>
      <w:tr w14:paraId="35468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</w:tcBorders>
            <w:vAlign w:val="top"/>
          </w:tcPr>
          <w:p w14:paraId="5895138F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412B75DD">
            <w:pPr>
              <w:pStyle w:val="6"/>
              <w:spacing w:before="108" w:line="219" w:lineRule="auto"/>
              <w:ind w:left="905"/>
            </w:pPr>
            <w:r>
              <w:rPr>
                <w:spacing w:val="-3"/>
              </w:rPr>
              <w:t>上年结转</w:t>
            </w:r>
          </w:p>
        </w:tc>
        <w:tc>
          <w:tcPr>
            <w:tcW w:w="4136" w:type="dxa"/>
            <w:gridSpan w:val="2"/>
            <w:vAlign w:val="top"/>
          </w:tcPr>
          <w:p w14:paraId="1DE5FA5C">
            <w:pPr>
              <w:pStyle w:val="6"/>
              <w:spacing w:before="107"/>
              <w:ind w:left="2012"/>
            </w:pPr>
            <w:r>
              <w:t>0</w:t>
            </w:r>
          </w:p>
        </w:tc>
      </w:tr>
      <w:tr w14:paraId="3C23E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9358" w:type="dxa"/>
            <w:gridSpan w:val="5"/>
            <w:vAlign w:val="top"/>
          </w:tcPr>
          <w:p w14:paraId="2F7D7835">
            <w:pPr>
              <w:pStyle w:val="6"/>
              <w:spacing w:before="144" w:line="219" w:lineRule="auto"/>
              <w:ind w:left="3965"/>
            </w:pPr>
            <w:r>
              <w:rPr>
                <w:b/>
                <w:bCs/>
                <w:spacing w:val="-4"/>
              </w:rPr>
              <w:t>年度绩效目标</w:t>
            </w:r>
          </w:p>
        </w:tc>
      </w:tr>
      <w:tr w14:paraId="410C0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9358" w:type="dxa"/>
            <w:gridSpan w:val="5"/>
            <w:vAlign w:val="top"/>
          </w:tcPr>
          <w:p w14:paraId="43C7BB52">
            <w:pPr>
              <w:spacing w:line="329" w:lineRule="auto"/>
              <w:rPr>
                <w:rFonts w:ascii="Arial"/>
                <w:sz w:val="21"/>
              </w:rPr>
            </w:pPr>
          </w:p>
          <w:p w14:paraId="64B53EB1">
            <w:pPr>
              <w:spacing w:line="330" w:lineRule="auto"/>
              <w:rPr>
                <w:rFonts w:ascii="Arial"/>
                <w:sz w:val="21"/>
              </w:rPr>
            </w:pPr>
          </w:p>
          <w:p w14:paraId="12D0D1BE">
            <w:pPr>
              <w:pStyle w:val="6"/>
              <w:spacing w:before="78" w:line="220" w:lineRule="auto"/>
              <w:ind w:left="3607"/>
            </w:pPr>
            <w:r>
              <w:rPr>
                <w:spacing w:val="-2"/>
              </w:rPr>
              <w:t>发放聘用人员工资。</w:t>
            </w:r>
          </w:p>
        </w:tc>
      </w:tr>
      <w:tr w14:paraId="3FC6A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Align w:val="top"/>
          </w:tcPr>
          <w:p w14:paraId="24D4EBFC">
            <w:pPr>
              <w:pStyle w:val="6"/>
              <w:spacing w:before="112" w:line="220" w:lineRule="auto"/>
              <w:ind w:left="46"/>
            </w:pPr>
            <w:r>
              <w:rPr>
                <w:b/>
                <w:bCs/>
                <w:spacing w:val="-6"/>
              </w:rPr>
              <w:t>一级指标</w:t>
            </w:r>
          </w:p>
        </w:tc>
        <w:tc>
          <w:tcPr>
            <w:tcW w:w="1422" w:type="dxa"/>
            <w:vAlign w:val="top"/>
          </w:tcPr>
          <w:p w14:paraId="1E236D6E">
            <w:pPr>
              <w:pStyle w:val="6"/>
              <w:spacing w:before="112" w:line="220" w:lineRule="auto"/>
              <w:ind w:left="234"/>
            </w:pPr>
            <w:r>
              <w:rPr>
                <w:b/>
                <w:bCs/>
                <w:spacing w:val="-6"/>
              </w:rPr>
              <w:t>二级指标</w:t>
            </w:r>
          </w:p>
        </w:tc>
        <w:tc>
          <w:tcPr>
            <w:tcW w:w="4314" w:type="dxa"/>
            <w:gridSpan w:val="2"/>
            <w:vAlign w:val="top"/>
          </w:tcPr>
          <w:p w14:paraId="0BEEC5B6">
            <w:pPr>
              <w:pStyle w:val="6"/>
              <w:spacing w:before="112" w:line="220" w:lineRule="auto"/>
              <w:ind w:left="1681"/>
            </w:pPr>
            <w:r>
              <w:rPr>
                <w:b/>
                <w:bCs/>
                <w:spacing w:val="-5"/>
              </w:rPr>
              <w:t>三级指标</w:t>
            </w:r>
          </w:p>
        </w:tc>
        <w:tc>
          <w:tcPr>
            <w:tcW w:w="2586" w:type="dxa"/>
            <w:vAlign w:val="top"/>
          </w:tcPr>
          <w:p w14:paraId="458DBF34">
            <w:pPr>
              <w:pStyle w:val="6"/>
              <w:spacing w:before="112" w:line="219" w:lineRule="auto"/>
              <w:ind w:left="941"/>
            </w:pPr>
            <w:r>
              <w:rPr>
                <w:b/>
                <w:bCs/>
                <w:spacing w:val="-6"/>
              </w:rPr>
              <w:t>指标值</w:t>
            </w:r>
          </w:p>
        </w:tc>
      </w:tr>
      <w:tr w14:paraId="598A7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036" w:type="dxa"/>
            <w:vAlign w:val="top"/>
          </w:tcPr>
          <w:p w14:paraId="4ADA550C">
            <w:pPr>
              <w:pStyle w:val="6"/>
              <w:spacing w:before="193" w:line="219" w:lineRule="auto"/>
              <w:ind w:left="44"/>
            </w:pPr>
            <w:r>
              <w:rPr>
                <w:spacing w:val="-3"/>
              </w:rPr>
              <w:t>成本指标</w:t>
            </w:r>
          </w:p>
        </w:tc>
        <w:tc>
          <w:tcPr>
            <w:tcW w:w="1422" w:type="dxa"/>
            <w:vAlign w:val="top"/>
          </w:tcPr>
          <w:p w14:paraId="20391740">
            <w:pPr>
              <w:pStyle w:val="6"/>
              <w:spacing w:before="37" w:line="219" w:lineRule="auto"/>
              <w:ind w:left="112"/>
            </w:pPr>
            <w:r>
              <w:rPr>
                <w:spacing w:val="-3"/>
              </w:rPr>
              <w:t>社会成本指</w:t>
            </w:r>
          </w:p>
          <w:p w14:paraId="02B8D0AA">
            <w:pPr>
              <w:pStyle w:val="6"/>
              <w:spacing w:before="27" w:line="205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280D5159">
            <w:pPr>
              <w:pStyle w:val="6"/>
              <w:spacing w:before="193" w:line="219" w:lineRule="auto"/>
              <w:ind w:left="1445"/>
            </w:pPr>
            <w:r>
              <w:rPr>
                <w:spacing w:val="-3"/>
              </w:rPr>
              <w:t>项目成本控制</w:t>
            </w:r>
          </w:p>
        </w:tc>
        <w:tc>
          <w:tcPr>
            <w:tcW w:w="2586" w:type="dxa"/>
            <w:vAlign w:val="top"/>
          </w:tcPr>
          <w:p w14:paraId="7CACAFA7">
            <w:pPr>
              <w:pStyle w:val="6"/>
              <w:spacing w:before="194" w:line="237" w:lineRule="auto"/>
              <w:ind w:left="962"/>
            </w:pPr>
            <w:r>
              <w:rPr>
                <w:spacing w:val="-7"/>
              </w:rPr>
              <w:t>≥100%</w:t>
            </w:r>
          </w:p>
        </w:tc>
      </w:tr>
      <w:tr w14:paraId="31632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407B7B61">
            <w:pPr>
              <w:spacing w:line="275" w:lineRule="auto"/>
              <w:rPr>
                <w:rFonts w:ascii="Arial"/>
                <w:sz w:val="21"/>
              </w:rPr>
            </w:pPr>
          </w:p>
          <w:p w14:paraId="16FF2E93">
            <w:pPr>
              <w:spacing w:line="275" w:lineRule="auto"/>
              <w:rPr>
                <w:rFonts w:ascii="Arial"/>
                <w:sz w:val="21"/>
              </w:rPr>
            </w:pPr>
          </w:p>
          <w:p w14:paraId="3E21EE14">
            <w:pPr>
              <w:spacing w:line="276" w:lineRule="auto"/>
              <w:rPr>
                <w:rFonts w:ascii="Arial"/>
                <w:sz w:val="21"/>
              </w:rPr>
            </w:pPr>
          </w:p>
          <w:p w14:paraId="57CC3B38">
            <w:pPr>
              <w:pStyle w:val="6"/>
              <w:spacing w:before="78" w:line="219" w:lineRule="auto"/>
              <w:ind w:left="42"/>
            </w:pPr>
            <w:r>
              <w:rPr>
                <w:spacing w:val="-3"/>
              </w:rPr>
              <w:t>产出指标</w:t>
            </w:r>
          </w:p>
        </w:tc>
        <w:tc>
          <w:tcPr>
            <w:tcW w:w="1422" w:type="dxa"/>
            <w:vAlign w:val="top"/>
          </w:tcPr>
          <w:p w14:paraId="4E2C0C7A">
            <w:pPr>
              <w:pStyle w:val="6"/>
              <w:spacing w:before="115" w:line="219" w:lineRule="auto"/>
              <w:ind w:left="232"/>
            </w:pPr>
            <w:r>
              <w:rPr>
                <w:spacing w:val="-3"/>
              </w:rPr>
              <w:t>数量指标</w:t>
            </w:r>
          </w:p>
        </w:tc>
        <w:tc>
          <w:tcPr>
            <w:tcW w:w="4314" w:type="dxa"/>
            <w:gridSpan w:val="2"/>
            <w:vAlign w:val="top"/>
          </w:tcPr>
          <w:p w14:paraId="63D0FBC4">
            <w:pPr>
              <w:pStyle w:val="6"/>
              <w:spacing w:before="115" w:line="219" w:lineRule="auto"/>
              <w:ind w:left="1325"/>
            </w:pPr>
            <w:r>
              <w:rPr>
                <w:spacing w:val="-2"/>
              </w:rPr>
              <w:t>发放养护人员数</w:t>
            </w:r>
          </w:p>
        </w:tc>
        <w:tc>
          <w:tcPr>
            <w:tcW w:w="2586" w:type="dxa"/>
            <w:vAlign w:val="top"/>
          </w:tcPr>
          <w:p w14:paraId="1540B1D5">
            <w:pPr>
              <w:pStyle w:val="6"/>
              <w:spacing w:before="114" w:line="222" w:lineRule="auto"/>
              <w:ind w:left="962"/>
            </w:pPr>
            <w:r>
              <w:rPr>
                <w:spacing w:val="21"/>
              </w:rPr>
              <w:t>=25人</w:t>
            </w:r>
          </w:p>
        </w:tc>
      </w:tr>
      <w:tr w14:paraId="42A07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63E4212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65EB19BC">
            <w:pPr>
              <w:pStyle w:val="6"/>
              <w:spacing w:before="114" w:line="220" w:lineRule="auto"/>
              <w:ind w:left="231"/>
            </w:pPr>
            <w:r>
              <w:rPr>
                <w:spacing w:val="-3"/>
              </w:rPr>
              <w:t>质量指标</w:t>
            </w:r>
          </w:p>
        </w:tc>
        <w:tc>
          <w:tcPr>
            <w:tcW w:w="4314" w:type="dxa"/>
            <w:gridSpan w:val="2"/>
            <w:vAlign w:val="top"/>
          </w:tcPr>
          <w:p w14:paraId="1C6E8FF5">
            <w:pPr>
              <w:pStyle w:val="6"/>
              <w:spacing w:before="115" w:line="219" w:lineRule="auto"/>
              <w:ind w:left="1082"/>
            </w:pPr>
            <w:r>
              <w:rPr>
                <w:spacing w:val="-2"/>
              </w:rPr>
              <w:t>养护人员工作达标率</w:t>
            </w:r>
          </w:p>
        </w:tc>
        <w:tc>
          <w:tcPr>
            <w:tcW w:w="2586" w:type="dxa"/>
            <w:vAlign w:val="top"/>
          </w:tcPr>
          <w:p w14:paraId="2D29D722">
            <w:pPr>
              <w:pStyle w:val="6"/>
              <w:spacing w:before="114"/>
              <w:ind w:left="962"/>
            </w:pPr>
            <w:r>
              <w:rPr>
                <w:spacing w:val="5"/>
              </w:rPr>
              <w:t>=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100%</w:t>
            </w:r>
          </w:p>
        </w:tc>
      </w:tr>
      <w:tr w14:paraId="457F4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30625815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70DA6FF2">
            <w:pPr>
              <w:pStyle w:val="6"/>
              <w:spacing w:before="117" w:line="220" w:lineRule="auto"/>
              <w:ind w:left="241"/>
            </w:pPr>
            <w:r>
              <w:rPr>
                <w:spacing w:val="-6"/>
              </w:rPr>
              <w:t>时效指标</w:t>
            </w:r>
          </w:p>
        </w:tc>
        <w:tc>
          <w:tcPr>
            <w:tcW w:w="4314" w:type="dxa"/>
            <w:gridSpan w:val="2"/>
            <w:vAlign w:val="top"/>
          </w:tcPr>
          <w:p w14:paraId="495D56D1">
            <w:pPr>
              <w:pStyle w:val="6"/>
              <w:spacing w:before="117" w:line="219" w:lineRule="auto"/>
              <w:ind w:left="842"/>
            </w:pPr>
            <w:r>
              <w:rPr>
                <w:spacing w:val="-1"/>
              </w:rPr>
              <w:t>养护人员工资发放及时率</w:t>
            </w:r>
          </w:p>
        </w:tc>
        <w:tc>
          <w:tcPr>
            <w:tcW w:w="2586" w:type="dxa"/>
            <w:vAlign w:val="top"/>
          </w:tcPr>
          <w:p w14:paraId="24C05013">
            <w:pPr>
              <w:pStyle w:val="6"/>
              <w:spacing w:before="116"/>
              <w:ind w:left="962"/>
            </w:pPr>
            <w:r>
              <w:rPr>
                <w:spacing w:val="5"/>
              </w:rPr>
              <w:t>=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100%</w:t>
            </w:r>
          </w:p>
        </w:tc>
      </w:tr>
      <w:tr w14:paraId="71BF7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338E70AE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6ABD1FE1">
            <w:pPr>
              <w:pStyle w:val="6"/>
              <w:spacing w:before="41" w:line="219" w:lineRule="auto"/>
              <w:ind w:left="112"/>
            </w:pPr>
            <w:r>
              <w:rPr>
                <w:spacing w:val="-3"/>
              </w:rPr>
              <w:t>社会效益指</w:t>
            </w:r>
          </w:p>
          <w:p w14:paraId="2B15AD99">
            <w:pPr>
              <w:pStyle w:val="6"/>
              <w:spacing w:before="27" w:line="202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3D1C6197">
            <w:pPr>
              <w:pStyle w:val="6"/>
              <w:spacing w:before="198" w:line="219" w:lineRule="auto"/>
              <w:ind w:left="1082"/>
            </w:pPr>
            <w:r>
              <w:rPr>
                <w:spacing w:val="-2"/>
              </w:rPr>
              <w:t>提高员工工作积极性</w:t>
            </w:r>
          </w:p>
        </w:tc>
        <w:tc>
          <w:tcPr>
            <w:tcW w:w="2586" w:type="dxa"/>
            <w:vAlign w:val="top"/>
          </w:tcPr>
          <w:p w14:paraId="04ECC2E6">
            <w:pPr>
              <w:pStyle w:val="6"/>
              <w:spacing w:before="198" w:line="220" w:lineRule="auto"/>
              <w:ind w:left="1059"/>
            </w:pPr>
            <w:r>
              <w:rPr>
                <w:spacing w:val="-6"/>
              </w:rPr>
              <w:t>提升</w:t>
            </w:r>
          </w:p>
        </w:tc>
      </w:tr>
      <w:tr w14:paraId="43391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036" w:type="dxa"/>
            <w:vAlign w:val="top"/>
          </w:tcPr>
          <w:p w14:paraId="780523DC">
            <w:pPr>
              <w:pStyle w:val="6"/>
              <w:spacing w:before="44" w:line="219" w:lineRule="auto"/>
              <w:ind w:left="42"/>
            </w:pPr>
            <w:r>
              <w:rPr>
                <w:spacing w:val="-3"/>
              </w:rPr>
              <w:t>满意度指</w:t>
            </w:r>
          </w:p>
          <w:p w14:paraId="2561212F">
            <w:pPr>
              <w:pStyle w:val="6"/>
              <w:spacing w:before="24" w:line="208" w:lineRule="auto"/>
              <w:ind w:left="403"/>
            </w:pPr>
            <w:r>
              <w:t>标</w:t>
            </w:r>
          </w:p>
        </w:tc>
        <w:tc>
          <w:tcPr>
            <w:tcW w:w="1422" w:type="dxa"/>
            <w:vAlign w:val="top"/>
          </w:tcPr>
          <w:p w14:paraId="34E94AA9">
            <w:pPr>
              <w:pStyle w:val="6"/>
              <w:spacing w:before="44" w:line="219" w:lineRule="auto"/>
              <w:ind w:left="110"/>
            </w:pPr>
            <w:r>
              <w:rPr>
                <w:spacing w:val="-2"/>
              </w:rPr>
              <w:t>服务对象满</w:t>
            </w:r>
          </w:p>
          <w:p w14:paraId="4D86B056">
            <w:pPr>
              <w:pStyle w:val="6"/>
              <w:spacing w:before="24" w:line="208" w:lineRule="auto"/>
              <w:ind w:left="477"/>
            </w:pPr>
            <w:r>
              <w:rPr>
                <w:spacing w:val="-8"/>
              </w:rPr>
              <w:t>意度</w:t>
            </w:r>
          </w:p>
        </w:tc>
        <w:tc>
          <w:tcPr>
            <w:tcW w:w="4314" w:type="dxa"/>
            <w:gridSpan w:val="2"/>
            <w:vAlign w:val="top"/>
          </w:tcPr>
          <w:p w14:paraId="2F4F7AAD">
            <w:pPr>
              <w:pStyle w:val="6"/>
              <w:spacing w:before="197" w:line="219" w:lineRule="auto"/>
              <w:ind w:left="1561"/>
            </w:pPr>
            <w:r>
              <w:rPr>
                <w:spacing w:val="-2"/>
              </w:rPr>
              <w:t>群众满意度</w:t>
            </w:r>
          </w:p>
        </w:tc>
        <w:tc>
          <w:tcPr>
            <w:tcW w:w="2586" w:type="dxa"/>
            <w:vAlign w:val="top"/>
          </w:tcPr>
          <w:p w14:paraId="1CDBE6E1">
            <w:pPr>
              <w:pStyle w:val="6"/>
              <w:spacing w:before="197" w:line="237" w:lineRule="auto"/>
              <w:ind w:left="1022"/>
            </w:pPr>
            <w:r>
              <w:rPr>
                <w:spacing w:val="-9"/>
              </w:rPr>
              <w:t>≥95%</w:t>
            </w:r>
          </w:p>
        </w:tc>
      </w:tr>
    </w:tbl>
    <w:p w14:paraId="15B6B23D">
      <w:pPr>
        <w:rPr>
          <w:rFonts w:ascii="Arial"/>
          <w:sz w:val="21"/>
        </w:rPr>
      </w:pPr>
    </w:p>
    <w:p w14:paraId="20015ED0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5" w:h="16839"/>
          <w:pgMar w:top="1431" w:right="779" w:bottom="321" w:left="1756" w:header="0" w:footer="0" w:gutter="0"/>
          <w:cols w:space="720" w:num="1"/>
        </w:sectPr>
      </w:pPr>
    </w:p>
    <w:p w14:paraId="69ED830E">
      <w:pPr>
        <w:spacing w:before="342" w:line="193" w:lineRule="auto"/>
        <w:ind w:left="1656" w:right="507" w:hanging="127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第三部分 东湖区特色商业街区服务中心</w:t>
      </w:r>
      <w:r>
        <w:rPr>
          <w:rFonts w:ascii="微软雅黑" w:hAnsi="微软雅黑" w:eastAsia="微软雅黑" w:cs="微软雅黑"/>
          <w:spacing w:val="4"/>
          <w:sz w:val="43"/>
          <w:szCs w:val="43"/>
        </w:rPr>
        <w:t xml:space="preserve"> 2025 年单位预算情况说明</w:t>
      </w:r>
    </w:p>
    <w:p w14:paraId="385BC6A1">
      <w:pPr>
        <w:spacing w:line="245" w:lineRule="auto"/>
        <w:rPr>
          <w:rFonts w:ascii="Arial"/>
          <w:sz w:val="21"/>
        </w:rPr>
      </w:pPr>
    </w:p>
    <w:p w14:paraId="1EA35633">
      <w:pPr>
        <w:spacing w:line="246" w:lineRule="auto"/>
        <w:rPr>
          <w:rFonts w:ascii="Arial"/>
          <w:sz w:val="21"/>
        </w:rPr>
      </w:pPr>
    </w:p>
    <w:p w14:paraId="7BB86F03">
      <w:pPr>
        <w:spacing w:before="101" w:line="226" w:lineRule="auto"/>
        <w:ind w:left="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一、2025</w:t>
      </w:r>
      <w:r>
        <w:rPr>
          <w:rFonts w:ascii="黑体" w:hAnsi="黑体" w:eastAsia="黑体" w:cs="黑体"/>
          <w:spacing w:val="-5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年单位预算收支情况说明</w:t>
      </w:r>
    </w:p>
    <w:p w14:paraId="380B084B">
      <w:pPr>
        <w:spacing w:before="181" w:line="232" w:lineRule="auto"/>
        <w:ind w:left="698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(一)收入预算情况</w:t>
      </w:r>
    </w:p>
    <w:p w14:paraId="2FC6B03A">
      <w:pPr>
        <w:pStyle w:val="2"/>
        <w:spacing w:before="171" w:line="333" w:lineRule="auto"/>
        <w:ind w:right="116" w:firstLine="640"/>
        <w:jc w:val="both"/>
      </w:pPr>
      <w:r>
        <w:rPr>
          <w:spacing w:val="19"/>
        </w:rPr>
        <w:t>2025</w:t>
      </w:r>
      <w:r>
        <w:rPr>
          <w:spacing w:val="-27"/>
        </w:rPr>
        <w:t xml:space="preserve"> </w:t>
      </w:r>
      <w:r>
        <w:rPr>
          <w:spacing w:val="19"/>
        </w:rPr>
        <w:t>年东湖区特色商业街区服务中心收入预算总额为</w:t>
      </w:r>
      <w:r>
        <w:t xml:space="preserve"> </w:t>
      </w:r>
      <w:r>
        <w:rPr>
          <w:spacing w:val="9"/>
        </w:rPr>
        <w:t>276.11</w:t>
      </w:r>
      <w:r>
        <w:rPr>
          <w:spacing w:val="-28"/>
        </w:rPr>
        <w:t xml:space="preserve"> </w:t>
      </w:r>
      <w:r>
        <w:rPr>
          <w:spacing w:val="9"/>
        </w:rPr>
        <w:t>万元,较上年预算安排减少</w:t>
      </w:r>
      <w:r>
        <w:rPr>
          <w:spacing w:val="-49"/>
        </w:rPr>
        <w:t xml:space="preserve"> </w:t>
      </w:r>
      <w:r>
        <w:rPr>
          <w:spacing w:val="9"/>
        </w:rPr>
        <w:t>36.68</w:t>
      </w:r>
      <w:r>
        <w:rPr>
          <w:spacing w:val="-46"/>
        </w:rPr>
        <w:t xml:space="preserve"> </w:t>
      </w:r>
      <w:r>
        <w:rPr>
          <w:spacing w:val="9"/>
        </w:rPr>
        <w:t>万元，</w:t>
      </w:r>
      <w:r>
        <w:rPr>
          <w:rFonts w:hint="eastAsia"/>
          <w:spacing w:val="9"/>
          <w:lang w:val="en-US" w:eastAsia="zh-CN"/>
        </w:rPr>
        <w:t>主要原因：厉行节约，减少项目支出。</w:t>
      </w:r>
      <w:r>
        <w:rPr>
          <w:spacing w:val="9"/>
        </w:rPr>
        <w:t>其中</w:t>
      </w:r>
      <w:r>
        <w:rPr>
          <w:rFonts w:hint="eastAsia"/>
          <w:spacing w:val="9"/>
          <w:lang w:eastAsia="zh-CN"/>
        </w:rPr>
        <w:t>：</w:t>
      </w:r>
      <w:r>
        <w:rPr>
          <w:spacing w:val="9"/>
        </w:rPr>
        <w:t>财政拨</w:t>
      </w:r>
      <w:r>
        <w:rPr>
          <w:spacing w:val="4"/>
        </w:rPr>
        <w:t>款收入</w:t>
      </w:r>
      <w:r>
        <w:rPr>
          <w:spacing w:val="-44"/>
        </w:rPr>
        <w:t xml:space="preserve"> </w:t>
      </w:r>
      <w:r>
        <w:rPr>
          <w:spacing w:val="4"/>
        </w:rPr>
        <w:t>276.11</w:t>
      </w:r>
      <w:r>
        <w:rPr>
          <w:spacing w:val="-51"/>
        </w:rPr>
        <w:t xml:space="preserve"> </w:t>
      </w:r>
      <w:r>
        <w:rPr>
          <w:spacing w:val="4"/>
        </w:rPr>
        <w:t>万元,较上年预算安排增加减少</w:t>
      </w:r>
      <w:r>
        <w:rPr>
          <w:spacing w:val="-56"/>
        </w:rPr>
        <w:t xml:space="preserve"> </w:t>
      </w:r>
      <w:r>
        <w:rPr>
          <w:spacing w:val="4"/>
        </w:rPr>
        <w:t>36.68</w:t>
      </w:r>
      <w:r>
        <w:rPr>
          <w:spacing w:val="-51"/>
        </w:rPr>
        <w:t xml:space="preserve"> </w:t>
      </w:r>
      <w:r>
        <w:rPr>
          <w:spacing w:val="4"/>
        </w:rPr>
        <w:t>万元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9"/>
          <w:lang w:val="en-US" w:eastAsia="zh-CN"/>
        </w:rPr>
        <w:t>主要原因：厉行节约，减少项目支出</w:t>
      </w:r>
      <w:r>
        <w:rPr>
          <w:spacing w:val="4"/>
        </w:rPr>
        <w:t>。</w:t>
      </w:r>
    </w:p>
    <w:p w14:paraId="64E4DA55">
      <w:pPr>
        <w:spacing w:line="232" w:lineRule="auto"/>
        <w:ind w:left="698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(二)支出预算情况</w:t>
      </w:r>
    </w:p>
    <w:p w14:paraId="482EC509">
      <w:pPr>
        <w:pStyle w:val="2"/>
        <w:spacing w:before="169" w:line="334" w:lineRule="auto"/>
        <w:ind w:right="116" w:firstLine="640"/>
      </w:pPr>
      <w:r>
        <w:rPr>
          <w:spacing w:val="19"/>
        </w:rPr>
        <w:t>2025</w:t>
      </w:r>
      <w:r>
        <w:rPr>
          <w:spacing w:val="-27"/>
        </w:rPr>
        <w:t xml:space="preserve"> </w:t>
      </w:r>
      <w:r>
        <w:rPr>
          <w:spacing w:val="19"/>
        </w:rPr>
        <w:t>年东湖区特色商业街区服务中心支出预算总额为</w:t>
      </w:r>
      <w:r>
        <w:t xml:space="preserve"> </w:t>
      </w:r>
      <w:r>
        <w:rPr>
          <w:spacing w:val="4"/>
        </w:rPr>
        <w:t>276.11</w:t>
      </w:r>
      <w:r>
        <w:rPr>
          <w:spacing w:val="-43"/>
        </w:rPr>
        <w:t xml:space="preserve"> </w:t>
      </w:r>
      <w:r>
        <w:rPr>
          <w:spacing w:val="4"/>
        </w:rPr>
        <w:t>万元,较上年预算安排减少</w:t>
      </w:r>
      <w:r>
        <w:rPr>
          <w:spacing w:val="-58"/>
        </w:rPr>
        <w:t xml:space="preserve"> </w:t>
      </w:r>
      <w:r>
        <w:rPr>
          <w:spacing w:val="4"/>
        </w:rPr>
        <w:t>36.68</w:t>
      </w:r>
      <w:r>
        <w:rPr>
          <w:spacing w:val="-51"/>
        </w:rPr>
        <w:t xml:space="preserve"> </w:t>
      </w:r>
      <w:r>
        <w:rPr>
          <w:spacing w:val="4"/>
        </w:rPr>
        <w:t>万元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9"/>
          <w:lang w:val="en-US" w:eastAsia="zh-CN"/>
        </w:rPr>
        <w:t>主要原因：厉行节约，减少项目支出</w:t>
      </w:r>
      <w:r>
        <w:rPr>
          <w:spacing w:val="4"/>
        </w:rPr>
        <w:t>。</w:t>
      </w:r>
      <w:r>
        <w:rPr>
          <w:spacing w:val="9"/>
        </w:rPr>
        <w:t>其中：</w:t>
      </w:r>
    </w:p>
    <w:p w14:paraId="03368BBA">
      <w:pPr>
        <w:pStyle w:val="2"/>
        <w:spacing w:before="5" w:line="333" w:lineRule="auto"/>
        <w:ind w:left="8" w:right="115" w:firstLine="640"/>
      </w:pPr>
      <w:r>
        <w:rPr>
          <w:spacing w:val="9"/>
        </w:rPr>
        <w:t>按支出项目类别划分：基本支出</w:t>
      </w:r>
      <w:r>
        <w:rPr>
          <w:spacing w:val="-58"/>
        </w:rPr>
        <w:t xml:space="preserve"> </w:t>
      </w:r>
      <w:r>
        <w:rPr>
          <w:spacing w:val="9"/>
        </w:rPr>
        <w:t>216</w:t>
      </w:r>
      <w:r>
        <w:rPr>
          <w:spacing w:val="8"/>
        </w:rPr>
        <w:t>.28</w:t>
      </w:r>
      <w:r>
        <w:rPr>
          <w:spacing w:val="-49"/>
        </w:rPr>
        <w:t xml:space="preserve"> </w:t>
      </w:r>
      <w:r>
        <w:rPr>
          <w:spacing w:val="8"/>
        </w:rPr>
        <w:t>万元,较</w:t>
      </w:r>
      <w:r>
        <w:t xml:space="preserve"> </w:t>
      </w:r>
      <w:r>
        <w:rPr>
          <w:spacing w:val="9"/>
        </w:rPr>
        <w:t>上年预算安排减少</w:t>
      </w:r>
      <w:r>
        <w:rPr>
          <w:spacing w:val="-31"/>
        </w:rPr>
        <w:t xml:space="preserve"> </w:t>
      </w:r>
      <w:r>
        <w:rPr>
          <w:spacing w:val="9"/>
        </w:rPr>
        <w:t>36.51</w:t>
      </w:r>
      <w:r>
        <w:rPr>
          <w:spacing w:val="-46"/>
        </w:rPr>
        <w:t xml:space="preserve"> </w:t>
      </w:r>
      <w:r>
        <w:rPr>
          <w:spacing w:val="9"/>
        </w:rPr>
        <w:t>万元;其中：工资福利支出</w:t>
      </w:r>
      <w:r>
        <w:rPr>
          <w:spacing w:val="-53"/>
        </w:rPr>
        <w:t xml:space="preserve"> </w:t>
      </w:r>
      <w:r>
        <w:rPr>
          <w:spacing w:val="9"/>
        </w:rPr>
        <w:t>202.42</w:t>
      </w:r>
      <w:r>
        <w:t xml:space="preserve"> </w:t>
      </w:r>
      <w:r>
        <w:rPr>
          <w:spacing w:val="6"/>
        </w:rPr>
        <w:t>万元,商品和服务支出</w:t>
      </w:r>
      <w:r>
        <w:rPr>
          <w:spacing w:val="-25"/>
        </w:rPr>
        <w:t xml:space="preserve"> </w:t>
      </w:r>
      <w:r>
        <w:rPr>
          <w:spacing w:val="6"/>
        </w:rPr>
        <w:t>13</w:t>
      </w:r>
      <w:r>
        <w:rPr>
          <w:spacing w:val="-48"/>
        </w:rPr>
        <w:t xml:space="preserve"> </w:t>
      </w:r>
      <w:r>
        <w:rPr>
          <w:spacing w:val="6"/>
        </w:rPr>
        <w:t>万元,对个人和家庭的补助</w:t>
      </w:r>
      <w:r>
        <w:rPr>
          <w:spacing w:val="-57"/>
        </w:rPr>
        <w:t xml:space="preserve"> </w:t>
      </w:r>
      <w:r>
        <w:rPr>
          <w:spacing w:val="6"/>
        </w:rPr>
        <w:t>0.86</w:t>
      </w:r>
      <w:r>
        <w:rPr>
          <w:spacing w:val="-49"/>
        </w:rPr>
        <w:t xml:space="preserve"> </w:t>
      </w:r>
      <w:r>
        <w:rPr>
          <w:spacing w:val="6"/>
        </w:rPr>
        <w:t>万</w:t>
      </w:r>
      <w:r>
        <w:t xml:space="preserve"> </w:t>
      </w:r>
      <w:r>
        <w:rPr>
          <w:spacing w:val="11"/>
        </w:rPr>
        <w:t>元。项目支出</w:t>
      </w:r>
      <w:r>
        <w:rPr>
          <w:spacing w:val="-44"/>
        </w:rPr>
        <w:t xml:space="preserve"> </w:t>
      </w:r>
      <w:r>
        <w:rPr>
          <w:spacing w:val="11"/>
        </w:rPr>
        <w:t>59.83</w:t>
      </w:r>
      <w:r>
        <w:rPr>
          <w:spacing w:val="-44"/>
        </w:rPr>
        <w:t xml:space="preserve"> </w:t>
      </w:r>
      <w:r>
        <w:rPr>
          <w:spacing w:val="11"/>
        </w:rPr>
        <w:t>万元,较上年预算安排减少</w:t>
      </w:r>
      <w:r>
        <w:rPr>
          <w:spacing w:val="-49"/>
        </w:rPr>
        <w:t xml:space="preserve"> </w:t>
      </w:r>
      <w:r>
        <w:rPr>
          <w:spacing w:val="11"/>
        </w:rPr>
        <w:t>0.17</w:t>
      </w:r>
      <w:r>
        <w:rPr>
          <w:spacing w:val="-42"/>
        </w:rPr>
        <w:t xml:space="preserve"> </w:t>
      </w:r>
      <w:r>
        <w:rPr>
          <w:spacing w:val="11"/>
        </w:rPr>
        <w:t>万元;</w:t>
      </w:r>
      <w:r>
        <w:t xml:space="preserve"> </w:t>
      </w:r>
      <w:r>
        <w:rPr>
          <w:spacing w:val="4"/>
        </w:rPr>
        <w:t>其中：工资福利支出</w:t>
      </w:r>
      <w:r>
        <w:rPr>
          <w:spacing w:val="-45"/>
        </w:rPr>
        <w:t xml:space="preserve"> </w:t>
      </w:r>
      <w:r>
        <w:rPr>
          <w:spacing w:val="4"/>
        </w:rPr>
        <w:t>29.83</w:t>
      </w:r>
      <w:r>
        <w:rPr>
          <w:spacing w:val="-51"/>
        </w:rPr>
        <w:t xml:space="preserve"> </w:t>
      </w:r>
      <w:r>
        <w:rPr>
          <w:spacing w:val="4"/>
        </w:rPr>
        <w:t>万元,商品和服务支出</w:t>
      </w:r>
      <w:r>
        <w:rPr>
          <w:spacing w:val="-55"/>
        </w:rPr>
        <w:t xml:space="preserve"> </w:t>
      </w:r>
      <w:r>
        <w:rPr>
          <w:spacing w:val="4"/>
        </w:rPr>
        <w:t>30</w:t>
      </w:r>
      <w:r>
        <w:rPr>
          <w:spacing w:val="-51"/>
        </w:rPr>
        <w:t xml:space="preserve"> </w:t>
      </w:r>
      <w:r>
        <w:rPr>
          <w:spacing w:val="4"/>
        </w:rPr>
        <w:t>万元。</w:t>
      </w:r>
    </w:p>
    <w:p w14:paraId="0A00BDAF">
      <w:pPr>
        <w:pStyle w:val="2"/>
        <w:spacing w:before="2" w:line="333" w:lineRule="auto"/>
        <w:ind w:left="33" w:right="115" w:firstLine="639"/>
      </w:pPr>
      <w:r>
        <w:rPr>
          <w:spacing w:val="8"/>
        </w:rPr>
        <w:t>按支出功能科目划分：一般公共服务支出</w:t>
      </w:r>
      <w:r>
        <w:rPr>
          <w:spacing w:val="-58"/>
        </w:rPr>
        <w:t xml:space="preserve"> </w:t>
      </w:r>
      <w:r>
        <w:rPr>
          <w:spacing w:val="8"/>
        </w:rPr>
        <w:t>246.06</w:t>
      </w:r>
      <w:r>
        <w:rPr>
          <w:spacing w:val="-51"/>
        </w:rPr>
        <w:t xml:space="preserve"> </w:t>
      </w:r>
      <w:r>
        <w:rPr>
          <w:spacing w:val="8"/>
        </w:rPr>
        <w:t>万元,</w:t>
      </w:r>
      <w:r>
        <w:t xml:space="preserve"> </w:t>
      </w:r>
      <w:r>
        <w:rPr>
          <w:spacing w:val="-5"/>
        </w:rPr>
        <w:t>较</w:t>
      </w:r>
      <w:r>
        <w:rPr>
          <w:spacing w:val="-91"/>
        </w:rPr>
        <w:t xml:space="preserve"> </w:t>
      </w:r>
      <w:r>
        <w:rPr>
          <w:spacing w:val="-5"/>
        </w:rPr>
        <w:t>上</w:t>
      </w:r>
      <w:r>
        <w:rPr>
          <w:spacing w:val="-86"/>
        </w:rPr>
        <w:t xml:space="preserve"> </w:t>
      </w:r>
      <w:r>
        <w:rPr>
          <w:spacing w:val="-5"/>
        </w:rPr>
        <w:t>年</w:t>
      </w:r>
      <w:r>
        <w:rPr>
          <w:spacing w:val="-91"/>
        </w:rPr>
        <w:t xml:space="preserve"> </w:t>
      </w:r>
      <w:r>
        <w:rPr>
          <w:spacing w:val="-5"/>
        </w:rPr>
        <w:t>预</w:t>
      </w:r>
      <w:r>
        <w:rPr>
          <w:spacing w:val="-93"/>
        </w:rPr>
        <w:t xml:space="preserve"> </w:t>
      </w:r>
      <w:r>
        <w:rPr>
          <w:spacing w:val="-5"/>
        </w:rPr>
        <w:t>算</w:t>
      </w:r>
      <w:r>
        <w:rPr>
          <w:spacing w:val="-89"/>
        </w:rPr>
        <w:t xml:space="preserve"> </w:t>
      </w:r>
      <w:r>
        <w:rPr>
          <w:spacing w:val="-5"/>
        </w:rPr>
        <w:t>安排</w:t>
      </w:r>
      <w:r>
        <w:rPr>
          <w:spacing w:val="-90"/>
        </w:rPr>
        <w:t xml:space="preserve"> </w:t>
      </w:r>
      <w:r>
        <w:rPr>
          <w:spacing w:val="-5"/>
        </w:rPr>
        <w:t>减</w:t>
      </w:r>
      <w:r>
        <w:rPr>
          <w:spacing w:val="-93"/>
        </w:rPr>
        <w:t xml:space="preserve"> </w:t>
      </w:r>
      <w:r>
        <w:rPr>
          <w:spacing w:val="-5"/>
        </w:rPr>
        <w:t>少 20.81 万</w:t>
      </w:r>
      <w:r>
        <w:rPr>
          <w:spacing w:val="-88"/>
        </w:rPr>
        <w:t xml:space="preserve"> </w:t>
      </w:r>
      <w:r>
        <w:rPr>
          <w:spacing w:val="-5"/>
        </w:rPr>
        <w:t>元;</w:t>
      </w:r>
      <w:r>
        <w:rPr>
          <w:spacing w:val="-92"/>
        </w:rPr>
        <w:t xml:space="preserve"> </w:t>
      </w:r>
      <w:r>
        <w:rPr>
          <w:spacing w:val="-5"/>
        </w:rPr>
        <w:t>社</w:t>
      </w:r>
      <w:r>
        <w:rPr>
          <w:spacing w:val="-83"/>
        </w:rPr>
        <w:t xml:space="preserve"> </w:t>
      </w:r>
      <w:r>
        <w:rPr>
          <w:spacing w:val="-6"/>
        </w:rPr>
        <w:t>会</w:t>
      </w:r>
      <w:r>
        <w:rPr>
          <w:spacing w:val="-91"/>
        </w:rPr>
        <w:t xml:space="preserve"> </w:t>
      </w:r>
      <w:r>
        <w:rPr>
          <w:spacing w:val="-6"/>
        </w:rPr>
        <w:t>保</w:t>
      </w:r>
      <w:r>
        <w:rPr>
          <w:spacing w:val="-76"/>
        </w:rPr>
        <w:t xml:space="preserve"> </w:t>
      </w:r>
      <w:r>
        <w:rPr>
          <w:spacing w:val="-6"/>
        </w:rPr>
        <w:t>障</w:t>
      </w:r>
      <w:r>
        <w:rPr>
          <w:spacing w:val="-93"/>
        </w:rPr>
        <w:t xml:space="preserve"> </w:t>
      </w:r>
      <w:r>
        <w:rPr>
          <w:spacing w:val="-6"/>
        </w:rPr>
        <w:t>和</w:t>
      </w:r>
      <w:r>
        <w:rPr>
          <w:spacing w:val="-93"/>
        </w:rPr>
        <w:t xml:space="preserve"> </w:t>
      </w:r>
      <w:r>
        <w:rPr>
          <w:spacing w:val="-6"/>
        </w:rPr>
        <w:t>就</w:t>
      </w:r>
      <w:r>
        <w:rPr>
          <w:spacing w:val="-90"/>
        </w:rPr>
        <w:t xml:space="preserve"> </w:t>
      </w:r>
      <w:r>
        <w:rPr>
          <w:spacing w:val="-6"/>
        </w:rPr>
        <w:t>业</w:t>
      </w:r>
      <w:r>
        <w:rPr>
          <w:spacing w:val="-93"/>
        </w:rPr>
        <w:t xml:space="preserve"> </w:t>
      </w:r>
      <w:r>
        <w:rPr>
          <w:spacing w:val="-6"/>
        </w:rPr>
        <w:t>支出</w:t>
      </w:r>
      <w:r>
        <w:t xml:space="preserve"> </w:t>
      </w:r>
      <w:r>
        <w:rPr>
          <w:spacing w:val="8"/>
        </w:rPr>
        <w:t>10.93</w:t>
      </w:r>
      <w:r>
        <w:rPr>
          <w:spacing w:val="-43"/>
        </w:rPr>
        <w:t xml:space="preserve"> </w:t>
      </w:r>
      <w:r>
        <w:rPr>
          <w:spacing w:val="8"/>
        </w:rPr>
        <w:t>万元,较上年预算安排减少</w:t>
      </w:r>
      <w:r>
        <w:rPr>
          <w:spacing w:val="-34"/>
        </w:rPr>
        <w:t xml:space="preserve"> </w:t>
      </w:r>
      <w:r>
        <w:rPr>
          <w:spacing w:val="8"/>
        </w:rPr>
        <w:t>15.65</w:t>
      </w:r>
      <w:r>
        <w:rPr>
          <w:spacing w:val="-46"/>
        </w:rPr>
        <w:t xml:space="preserve"> </w:t>
      </w:r>
      <w:r>
        <w:rPr>
          <w:spacing w:val="8"/>
        </w:rPr>
        <w:t>万元;住房保障支出</w:t>
      </w:r>
      <w:r>
        <w:t xml:space="preserve"> </w:t>
      </w:r>
      <w:r>
        <w:rPr>
          <w:spacing w:val="3"/>
        </w:rPr>
        <w:t>19.12</w:t>
      </w:r>
      <w:r>
        <w:rPr>
          <w:spacing w:val="-33"/>
        </w:rPr>
        <w:t xml:space="preserve"> </w:t>
      </w:r>
      <w:r>
        <w:rPr>
          <w:spacing w:val="3"/>
        </w:rPr>
        <w:t>万元,较上年预算安排减少</w:t>
      </w:r>
      <w:r>
        <w:rPr>
          <w:spacing w:val="-60"/>
        </w:rPr>
        <w:t xml:space="preserve"> </w:t>
      </w:r>
      <w:r>
        <w:rPr>
          <w:spacing w:val="3"/>
        </w:rPr>
        <w:t>0.21</w:t>
      </w:r>
      <w:r>
        <w:rPr>
          <w:spacing w:val="-50"/>
        </w:rPr>
        <w:t xml:space="preserve"> </w:t>
      </w:r>
      <w:r>
        <w:rPr>
          <w:spacing w:val="3"/>
        </w:rPr>
        <w:t>万元。</w:t>
      </w:r>
    </w:p>
    <w:p w14:paraId="0BB6E0F1">
      <w:pPr>
        <w:pStyle w:val="2"/>
        <w:spacing w:before="4" w:line="333" w:lineRule="auto"/>
        <w:ind w:left="38" w:firstLine="634"/>
        <w:jc w:val="both"/>
      </w:pPr>
      <w:r>
        <w:rPr>
          <w:spacing w:val="11"/>
        </w:rPr>
        <w:t>按支出经济分类划分：工资福利支出232.25</w:t>
      </w:r>
      <w:r>
        <w:rPr>
          <w:spacing w:val="-39"/>
        </w:rPr>
        <w:t xml:space="preserve"> </w:t>
      </w:r>
      <w:r>
        <w:rPr>
          <w:spacing w:val="11"/>
        </w:rPr>
        <w:t>万元,较上</w:t>
      </w:r>
      <w:r>
        <w:t xml:space="preserve"> </w:t>
      </w:r>
      <w:r>
        <w:rPr>
          <w:spacing w:val="11"/>
        </w:rPr>
        <w:t>年预算安排减少</w:t>
      </w:r>
      <w:r>
        <w:rPr>
          <w:spacing w:val="-52"/>
        </w:rPr>
        <w:t xml:space="preserve"> </w:t>
      </w:r>
      <w:r>
        <w:rPr>
          <w:spacing w:val="11"/>
        </w:rPr>
        <w:t>67.76</w:t>
      </w:r>
      <w:r>
        <w:rPr>
          <w:spacing w:val="-42"/>
        </w:rPr>
        <w:t xml:space="preserve"> </w:t>
      </w:r>
      <w:r>
        <w:rPr>
          <w:spacing w:val="11"/>
        </w:rPr>
        <w:t>万元;商品和服务支</w:t>
      </w:r>
      <w:r>
        <w:rPr>
          <w:spacing w:val="10"/>
        </w:rPr>
        <w:t>出</w:t>
      </w:r>
      <w:r>
        <w:rPr>
          <w:spacing w:val="-53"/>
        </w:rPr>
        <w:t xml:space="preserve"> </w:t>
      </w:r>
      <w:r>
        <w:rPr>
          <w:spacing w:val="10"/>
        </w:rPr>
        <w:t>43</w:t>
      </w:r>
      <w:r>
        <w:rPr>
          <w:spacing w:val="-44"/>
        </w:rPr>
        <w:t xml:space="preserve"> </w:t>
      </w:r>
      <w:r>
        <w:rPr>
          <w:spacing w:val="10"/>
        </w:rPr>
        <w:t>万元,较上</w:t>
      </w:r>
      <w:r>
        <w:t xml:space="preserve"> </w:t>
      </w:r>
      <w:r>
        <w:rPr>
          <w:spacing w:val="8"/>
        </w:rPr>
        <w:t>年预算安排增加</w:t>
      </w:r>
      <w:r>
        <w:rPr>
          <w:spacing w:val="-55"/>
        </w:rPr>
        <w:t xml:space="preserve"> </w:t>
      </w:r>
      <w:r>
        <w:rPr>
          <w:spacing w:val="8"/>
        </w:rPr>
        <w:t>30.56</w:t>
      </w:r>
      <w:r>
        <w:rPr>
          <w:spacing w:val="-54"/>
        </w:rPr>
        <w:t xml:space="preserve"> </w:t>
      </w:r>
      <w:r>
        <w:rPr>
          <w:spacing w:val="8"/>
        </w:rPr>
        <w:t>万元;对个人和家庭的补助</w:t>
      </w:r>
      <w:r>
        <w:rPr>
          <w:spacing w:val="7"/>
        </w:rPr>
        <w:t>0.86</w:t>
      </w:r>
      <w:r>
        <w:rPr>
          <w:spacing w:val="-51"/>
        </w:rPr>
        <w:t xml:space="preserve"> </w:t>
      </w:r>
      <w:r>
        <w:rPr>
          <w:spacing w:val="7"/>
        </w:rPr>
        <w:t>万元,</w:t>
      </w:r>
    </w:p>
    <w:p w14:paraId="429F3229">
      <w:pPr>
        <w:spacing w:line="333" w:lineRule="auto"/>
        <w:sectPr>
          <w:footerReference r:id="rId20" w:type="default"/>
          <w:pgSz w:w="11905" w:h="16839"/>
          <w:pgMar w:top="1431" w:right="1641" w:bottom="321" w:left="1771" w:header="0" w:footer="0" w:gutter="0"/>
          <w:cols w:space="720" w:num="1"/>
        </w:sectPr>
      </w:pPr>
    </w:p>
    <w:p w14:paraId="40B994F9">
      <w:pPr>
        <w:spacing w:line="341" w:lineRule="auto"/>
        <w:rPr>
          <w:rFonts w:ascii="Arial"/>
          <w:sz w:val="21"/>
        </w:rPr>
      </w:pPr>
    </w:p>
    <w:p w14:paraId="5CE11789">
      <w:pPr>
        <w:pStyle w:val="2"/>
        <w:spacing w:before="100" w:line="227" w:lineRule="auto"/>
        <w:ind w:left="27"/>
      </w:pPr>
      <w:r>
        <w:rPr>
          <w:spacing w:val="10"/>
        </w:rPr>
        <w:t>较上年预算安排增加0.52</w:t>
      </w:r>
      <w:r>
        <w:rPr>
          <w:spacing w:val="-51"/>
        </w:rPr>
        <w:t xml:space="preserve"> </w:t>
      </w:r>
      <w:r>
        <w:rPr>
          <w:spacing w:val="10"/>
        </w:rPr>
        <w:t>万元。</w:t>
      </w:r>
    </w:p>
    <w:p w14:paraId="096B3FD6">
      <w:pPr>
        <w:spacing w:before="180" w:line="232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z w:val="31"/>
          <w:szCs w:val="31"/>
        </w:rPr>
        <w:t>(三)财政拨款支出情况</w:t>
      </w:r>
    </w:p>
    <w:p w14:paraId="7A2295EB">
      <w:pPr>
        <w:pStyle w:val="2"/>
        <w:spacing w:before="170" w:line="333" w:lineRule="auto"/>
        <w:ind w:left="26" w:right="1" w:firstLine="634"/>
      </w:pPr>
      <w:r>
        <w:rPr>
          <w:spacing w:val="18"/>
        </w:rPr>
        <w:t>2025</w:t>
      </w:r>
      <w:r>
        <w:rPr>
          <w:spacing w:val="-29"/>
        </w:rPr>
        <w:t xml:space="preserve"> </w:t>
      </w:r>
      <w:r>
        <w:rPr>
          <w:spacing w:val="18"/>
        </w:rPr>
        <w:t>年东湖区特色商业街区服务中心财政拨款支出预</w:t>
      </w:r>
      <w:r>
        <w:t xml:space="preserve"> </w:t>
      </w:r>
      <w:r>
        <w:rPr>
          <w:spacing w:val="4"/>
        </w:rPr>
        <w:t>算总额</w:t>
      </w:r>
      <w:r>
        <w:rPr>
          <w:spacing w:val="-54"/>
        </w:rPr>
        <w:t xml:space="preserve"> </w:t>
      </w:r>
      <w:r>
        <w:rPr>
          <w:spacing w:val="4"/>
        </w:rPr>
        <w:t>276.11</w:t>
      </w:r>
      <w:r>
        <w:rPr>
          <w:spacing w:val="-50"/>
        </w:rPr>
        <w:t xml:space="preserve"> </w:t>
      </w:r>
      <w:r>
        <w:rPr>
          <w:spacing w:val="4"/>
        </w:rPr>
        <w:t>万元,较上年预算安排减少</w:t>
      </w:r>
      <w:r>
        <w:rPr>
          <w:spacing w:val="-58"/>
        </w:rPr>
        <w:t xml:space="preserve"> </w:t>
      </w:r>
      <w:r>
        <w:rPr>
          <w:spacing w:val="4"/>
        </w:rPr>
        <w:t>36.68</w:t>
      </w:r>
      <w:r>
        <w:rPr>
          <w:spacing w:val="-51"/>
        </w:rPr>
        <w:t xml:space="preserve"> </w:t>
      </w:r>
      <w:r>
        <w:rPr>
          <w:spacing w:val="4"/>
        </w:rPr>
        <w:t>万元;</w:t>
      </w:r>
    </w:p>
    <w:p w14:paraId="37EE10D6">
      <w:pPr>
        <w:pStyle w:val="2"/>
        <w:spacing w:before="4" w:line="333" w:lineRule="auto"/>
        <w:ind w:left="52" w:right="45" w:firstLine="614"/>
      </w:pPr>
      <w:r>
        <w:rPr>
          <w:spacing w:val="10"/>
        </w:rPr>
        <w:t>按支出功能科目划分：一般公共服务支出246.06</w:t>
      </w:r>
      <w:r>
        <w:rPr>
          <w:spacing w:val="-51"/>
        </w:rPr>
        <w:t xml:space="preserve"> </w:t>
      </w:r>
      <w:r>
        <w:rPr>
          <w:spacing w:val="9"/>
        </w:rPr>
        <w:t>万元,</w:t>
      </w:r>
      <w:r>
        <w:t xml:space="preserve"> </w:t>
      </w:r>
      <w:r>
        <w:rPr>
          <w:spacing w:val="10"/>
        </w:rPr>
        <w:t>社会保障和就业支出 10.93</w:t>
      </w:r>
      <w:r>
        <w:rPr>
          <w:spacing w:val="-25"/>
        </w:rPr>
        <w:t xml:space="preserve"> </w:t>
      </w:r>
      <w:r>
        <w:rPr>
          <w:spacing w:val="10"/>
        </w:rPr>
        <w:t>万元</w:t>
      </w:r>
      <w:r>
        <w:rPr>
          <w:spacing w:val="-90"/>
        </w:rPr>
        <w:t xml:space="preserve"> </w:t>
      </w:r>
      <w:r>
        <w:rPr>
          <w:spacing w:val="10"/>
        </w:rPr>
        <w:t>,住房保障支出 19.12</w:t>
      </w:r>
      <w:r>
        <w:rPr>
          <w:spacing w:val="-31"/>
        </w:rPr>
        <w:t xml:space="preserve"> </w:t>
      </w:r>
      <w:r>
        <w:rPr>
          <w:spacing w:val="10"/>
        </w:rPr>
        <w:t>万</w:t>
      </w:r>
      <w:r>
        <w:t xml:space="preserve"> </w:t>
      </w:r>
      <w:r>
        <w:rPr>
          <w:spacing w:val="-7"/>
        </w:rPr>
        <w:t>元。</w:t>
      </w:r>
    </w:p>
    <w:p w14:paraId="7B30149C">
      <w:pPr>
        <w:pStyle w:val="2"/>
        <w:spacing w:before="5" w:line="333" w:lineRule="auto"/>
        <w:ind w:left="24" w:right="90" w:firstLine="643"/>
        <w:jc w:val="both"/>
      </w:pPr>
      <w:r>
        <w:rPr>
          <w:spacing w:val="16"/>
        </w:rPr>
        <w:t>按支出项目类别划分：基本支出</w:t>
      </w:r>
      <w:r>
        <w:rPr>
          <w:spacing w:val="-43"/>
        </w:rPr>
        <w:t xml:space="preserve"> </w:t>
      </w:r>
      <w:r>
        <w:rPr>
          <w:spacing w:val="16"/>
        </w:rPr>
        <w:t>216.2</w:t>
      </w:r>
      <w:r>
        <w:rPr>
          <w:spacing w:val="15"/>
        </w:rPr>
        <w:t>8</w:t>
      </w:r>
      <w:r>
        <w:rPr>
          <w:spacing w:val="-39"/>
        </w:rPr>
        <w:t xml:space="preserve"> </w:t>
      </w:r>
      <w:r>
        <w:rPr>
          <w:spacing w:val="15"/>
        </w:rPr>
        <w:t>万元,较上年</w:t>
      </w:r>
      <w:r>
        <w:t xml:space="preserve"> </w:t>
      </w:r>
      <w:r>
        <w:rPr>
          <w:spacing w:val="10"/>
        </w:rPr>
        <w:t>预算安排减少</w:t>
      </w:r>
      <w:r>
        <w:rPr>
          <w:spacing w:val="-42"/>
        </w:rPr>
        <w:t xml:space="preserve"> </w:t>
      </w:r>
      <w:r>
        <w:rPr>
          <w:spacing w:val="10"/>
        </w:rPr>
        <w:t>36.51</w:t>
      </w:r>
      <w:r>
        <w:rPr>
          <w:spacing w:val="-39"/>
        </w:rPr>
        <w:t xml:space="preserve"> </w:t>
      </w:r>
      <w:r>
        <w:rPr>
          <w:spacing w:val="10"/>
        </w:rPr>
        <w:t>万元;其中：</w:t>
      </w:r>
      <w:r>
        <w:rPr>
          <w:spacing w:val="-88"/>
        </w:rPr>
        <w:t xml:space="preserve"> </w:t>
      </w:r>
      <w:r>
        <w:rPr>
          <w:spacing w:val="10"/>
        </w:rPr>
        <w:t>工资福利</w:t>
      </w:r>
      <w:r>
        <w:rPr>
          <w:spacing w:val="9"/>
        </w:rPr>
        <w:t>支出</w:t>
      </w:r>
      <w:r>
        <w:rPr>
          <w:spacing w:val="-43"/>
        </w:rPr>
        <w:t xml:space="preserve"> </w:t>
      </w:r>
      <w:r>
        <w:rPr>
          <w:spacing w:val="9"/>
        </w:rPr>
        <w:t>202.42</w:t>
      </w:r>
      <w:r>
        <w:rPr>
          <w:spacing w:val="-39"/>
        </w:rPr>
        <w:t xml:space="preserve"> </w:t>
      </w:r>
      <w:r>
        <w:rPr>
          <w:spacing w:val="9"/>
        </w:rPr>
        <w:t>万</w:t>
      </w:r>
      <w:r>
        <w:t xml:space="preserve"> </w:t>
      </w:r>
      <w:r>
        <w:rPr>
          <w:spacing w:val="12"/>
        </w:rPr>
        <w:t>元,商品和服务支出</w:t>
      </w:r>
      <w:r>
        <w:rPr>
          <w:spacing w:val="-16"/>
        </w:rPr>
        <w:t xml:space="preserve"> </w:t>
      </w:r>
      <w:r>
        <w:rPr>
          <w:spacing w:val="12"/>
        </w:rPr>
        <w:t>13</w:t>
      </w:r>
      <w:r>
        <w:rPr>
          <w:spacing w:val="-39"/>
        </w:rPr>
        <w:t xml:space="preserve"> </w:t>
      </w:r>
      <w:r>
        <w:rPr>
          <w:spacing w:val="12"/>
        </w:rPr>
        <w:t>万元,对个人和家庭的补助</w:t>
      </w:r>
      <w:r>
        <w:rPr>
          <w:spacing w:val="-50"/>
        </w:rPr>
        <w:t xml:space="preserve"> </w:t>
      </w:r>
      <w:r>
        <w:rPr>
          <w:spacing w:val="12"/>
        </w:rPr>
        <w:t>0.86</w:t>
      </w:r>
      <w:r>
        <w:rPr>
          <w:spacing w:val="-39"/>
        </w:rPr>
        <w:t xml:space="preserve"> </w:t>
      </w:r>
      <w:r>
        <w:rPr>
          <w:spacing w:val="12"/>
        </w:rPr>
        <w:t>万</w:t>
      </w:r>
      <w:r>
        <w:t xml:space="preserve"> </w:t>
      </w:r>
      <w:r>
        <w:rPr>
          <w:spacing w:val="8"/>
        </w:rPr>
        <w:t>元。项目支出</w:t>
      </w:r>
      <w:r>
        <w:rPr>
          <w:spacing w:val="-51"/>
        </w:rPr>
        <w:t xml:space="preserve"> </w:t>
      </w:r>
      <w:r>
        <w:rPr>
          <w:spacing w:val="8"/>
        </w:rPr>
        <w:t>59.83</w:t>
      </w:r>
      <w:r>
        <w:rPr>
          <w:spacing w:val="-46"/>
        </w:rPr>
        <w:t xml:space="preserve"> </w:t>
      </w:r>
      <w:r>
        <w:rPr>
          <w:spacing w:val="8"/>
        </w:rPr>
        <w:t>万元,较上年预算安排减少</w:t>
      </w:r>
      <w:r>
        <w:rPr>
          <w:spacing w:val="-54"/>
        </w:rPr>
        <w:t xml:space="preserve"> </w:t>
      </w:r>
      <w:r>
        <w:rPr>
          <w:spacing w:val="8"/>
        </w:rPr>
        <w:t>0.1</w:t>
      </w:r>
      <w:r>
        <w:rPr>
          <w:spacing w:val="7"/>
        </w:rPr>
        <w:t>7</w:t>
      </w:r>
      <w:r>
        <w:rPr>
          <w:spacing w:val="-46"/>
        </w:rPr>
        <w:t xml:space="preserve"> </w:t>
      </w:r>
      <w:r>
        <w:rPr>
          <w:spacing w:val="7"/>
        </w:rPr>
        <w:t>万元;</w:t>
      </w:r>
      <w:r>
        <w:t xml:space="preserve"> </w:t>
      </w:r>
      <w:r>
        <w:rPr>
          <w:spacing w:val="14"/>
        </w:rPr>
        <w:t>其中：</w:t>
      </w:r>
      <w:r>
        <w:rPr>
          <w:spacing w:val="-57"/>
        </w:rPr>
        <w:t xml:space="preserve"> </w:t>
      </w:r>
      <w:r>
        <w:rPr>
          <w:spacing w:val="14"/>
        </w:rPr>
        <w:t>工资福利支出</w:t>
      </w:r>
      <w:r>
        <w:rPr>
          <w:spacing w:val="-30"/>
        </w:rPr>
        <w:t xml:space="preserve"> </w:t>
      </w:r>
      <w:r>
        <w:rPr>
          <w:spacing w:val="14"/>
        </w:rPr>
        <w:t>29.83</w:t>
      </w:r>
      <w:r>
        <w:rPr>
          <w:spacing w:val="-24"/>
        </w:rPr>
        <w:t xml:space="preserve"> </w:t>
      </w:r>
      <w:r>
        <w:rPr>
          <w:spacing w:val="14"/>
        </w:rPr>
        <w:t>万元</w:t>
      </w:r>
      <w:r>
        <w:rPr>
          <w:spacing w:val="-80"/>
        </w:rPr>
        <w:t xml:space="preserve"> </w:t>
      </w:r>
      <w:r>
        <w:rPr>
          <w:spacing w:val="14"/>
        </w:rPr>
        <w:t>,</w:t>
      </w:r>
      <w:r>
        <w:rPr>
          <w:spacing w:val="-92"/>
        </w:rPr>
        <w:t xml:space="preserve"> </w:t>
      </w:r>
      <w:r>
        <w:rPr>
          <w:spacing w:val="14"/>
        </w:rPr>
        <w:t>商品和服</w:t>
      </w:r>
      <w:r>
        <w:rPr>
          <w:spacing w:val="13"/>
        </w:rPr>
        <w:t>务支出</w:t>
      </w:r>
      <w:r>
        <w:rPr>
          <w:spacing w:val="-27"/>
        </w:rPr>
        <w:t xml:space="preserve"> </w:t>
      </w:r>
      <w:r>
        <w:rPr>
          <w:spacing w:val="13"/>
        </w:rPr>
        <w:t>30</w:t>
      </w:r>
      <w:r>
        <w:rPr>
          <w:spacing w:val="-25"/>
        </w:rPr>
        <w:t xml:space="preserve"> </w:t>
      </w:r>
      <w:r>
        <w:rPr>
          <w:spacing w:val="13"/>
        </w:rPr>
        <w:t>万</w:t>
      </w:r>
      <w:r>
        <w:t xml:space="preserve"> </w:t>
      </w:r>
      <w:r>
        <w:rPr>
          <w:spacing w:val="-8"/>
        </w:rPr>
        <w:t>元。</w:t>
      </w:r>
    </w:p>
    <w:p w14:paraId="5D7411F4">
      <w:pPr>
        <w:spacing w:line="232" w:lineRule="auto"/>
        <w:ind w:left="78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"/>
          <w:sz w:val="31"/>
          <w:szCs w:val="31"/>
        </w:rPr>
        <w:t>(四)政府性基金情况</w:t>
      </w:r>
    </w:p>
    <w:p w14:paraId="1DFE38D1">
      <w:pPr>
        <w:pStyle w:val="2"/>
        <w:spacing w:before="168" w:line="226" w:lineRule="auto"/>
        <w:ind w:left="668"/>
      </w:pPr>
      <w:r>
        <w:rPr>
          <w:spacing w:val="8"/>
        </w:rPr>
        <w:t>本单位没有使用政府性基金预算拨款安排的支出。</w:t>
      </w:r>
    </w:p>
    <w:p w14:paraId="40493313">
      <w:pPr>
        <w:spacing w:before="180" w:line="231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z w:val="31"/>
          <w:szCs w:val="31"/>
        </w:rPr>
        <w:t>(五)国有资本经营情况</w:t>
      </w:r>
    </w:p>
    <w:p w14:paraId="46DDEEDD">
      <w:pPr>
        <w:pStyle w:val="2"/>
        <w:spacing w:before="175" w:line="226" w:lineRule="auto"/>
        <w:ind w:left="642"/>
      </w:pPr>
      <w:r>
        <w:rPr>
          <w:spacing w:val="8"/>
        </w:rPr>
        <w:t>本单位没有使用国有资本经营预算拨款安排的支出。</w:t>
      </w:r>
    </w:p>
    <w:p w14:paraId="70FCC196">
      <w:pPr>
        <w:spacing w:before="179" w:line="230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"/>
          <w:sz w:val="31"/>
          <w:szCs w:val="31"/>
        </w:rPr>
        <w:t>(六)机关运行经费等重要事项的说明</w:t>
      </w:r>
    </w:p>
    <w:p w14:paraId="1FFDA417">
      <w:pPr>
        <w:pStyle w:val="2"/>
        <w:spacing w:before="174" w:line="226" w:lineRule="auto"/>
        <w:ind w:left="642"/>
      </w:pPr>
      <w:r>
        <w:rPr>
          <w:spacing w:val="8"/>
        </w:rPr>
        <w:t>本单位非行政参公单位，无机关运行经费。</w:t>
      </w:r>
    </w:p>
    <w:p w14:paraId="613BF0F0">
      <w:pPr>
        <w:spacing w:before="181" w:line="232" w:lineRule="auto"/>
        <w:ind w:left="692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(七)政府采购情况</w:t>
      </w:r>
    </w:p>
    <w:p w14:paraId="0DB36068">
      <w:pPr>
        <w:spacing w:line="340" w:lineRule="auto"/>
        <w:ind w:firstLine="652" w:firstLineChars="200"/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  <w:t>2025年部门所属各单位政府采购总额 0 万元,其中: 政 府采购货物预算 0 万元, 政府采购工程预算 0 万元,政府采 购服务预算0 万元</w:t>
      </w:r>
    </w:p>
    <w:p w14:paraId="37EB47BB">
      <w:pPr>
        <w:spacing w:before="100" w:line="229" w:lineRule="auto"/>
        <w:ind w:left="693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"/>
          <w:sz w:val="31"/>
          <w:szCs w:val="31"/>
        </w:rPr>
        <w:t>(八)国有资产占有使用情况</w:t>
      </w:r>
    </w:p>
    <w:p w14:paraId="2B9A395B">
      <w:pPr>
        <w:pStyle w:val="2"/>
        <w:spacing w:before="178" w:line="333" w:lineRule="auto"/>
        <w:ind w:left="7" w:right="18" w:firstLine="634"/>
        <w:jc w:val="both"/>
      </w:pPr>
      <w:r>
        <w:rPr>
          <w:spacing w:val="2"/>
        </w:rPr>
        <w:t>截至</w:t>
      </w:r>
      <w:r>
        <w:rPr>
          <w:spacing w:val="-56"/>
        </w:rPr>
        <w:t xml:space="preserve"> </w:t>
      </w:r>
      <w:r>
        <w:rPr>
          <w:spacing w:val="2"/>
        </w:rPr>
        <w:t>2024</w:t>
      </w:r>
      <w:r>
        <w:rPr>
          <w:spacing w:val="-44"/>
        </w:rPr>
        <w:t xml:space="preserve"> </w:t>
      </w:r>
      <w:r>
        <w:rPr>
          <w:spacing w:val="2"/>
        </w:rPr>
        <w:t>年</w:t>
      </w:r>
      <w:r>
        <w:rPr>
          <w:spacing w:val="-52"/>
        </w:rPr>
        <w:t xml:space="preserve"> </w:t>
      </w:r>
      <w:r>
        <w:rPr>
          <w:spacing w:val="2"/>
        </w:rPr>
        <w:t>7</w:t>
      </w:r>
      <w:r>
        <w:rPr>
          <w:spacing w:val="-39"/>
        </w:rPr>
        <w:t xml:space="preserve"> </w:t>
      </w:r>
      <w:r>
        <w:rPr>
          <w:spacing w:val="2"/>
        </w:rPr>
        <w:t>月</w:t>
      </w:r>
      <w:r>
        <w:rPr>
          <w:spacing w:val="-53"/>
        </w:rPr>
        <w:t xml:space="preserve"> </w:t>
      </w:r>
      <w:r>
        <w:rPr>
          <w:spacing w:val="2"/>
        </w:rPr>
        <w:t>31 日（各级财政编制部门</w:t>
      </w:r>
      <w:r>
        <w:rPr>
          <w:spacing w:val="1"/>
        </w:rPr>
        <w:t>预算基础信</w:t>
      </w:r>
      <w:r>
        <w:t xml:space="preserve"> </w:t>
      </w:r>
      <w:r>
        <w:rPr>
          <w:spacing w:val="9"/>
        </w:rPr>
        <w:t>息上报截止时间）,单位共有车辆</w:t>
      </w:r>
      <w:r>
        <w:rPr>
          <w:spacing w:val="-57"/>
        </w:rPr>
        <w:t xml:space="preserve"> </w:t>
      </w:r>
      <w:r>
        <w:rPr>
          <w:spacing w:val="9"/>
        </w:rPr>
        <w:t>0</w:t>
      </w:r>
      <w:r>
        <w:rPr>
          <w:spacing w:val="-55"/>
        </w:rPr>
        <w:t xml:space="preserve"> </w:t>
      </w:r>
      <w:r>
        <w:rPr>
          <w:spacing w:val="9"/>
        </w:rPr>
        <w:t>辆,其中：一般公务</w:t>
      </w:r>
      <w:r>
        <w:rPr>
          <w:spacing w:val="8"/>
        </w:rPr>
        <w:t>用车</w:t>
      </w:r>
      <w:r>
        <w:t xml:space="preserve"> </w:t>
      </w:r>
      <w:r>
        <w:rPr>
          <w:spacing w:val="12"/>
        </w:rPr>
        <w:t>实有数0</w:t>
      </w:r>
      <w:r>
        <w:rPr>
          <w:spacing w:val="-53"/>
        </w:rPr>
        <w:t xml:space="preserve"> </w:t>
      </w:r>
      <w:r>
        <w:rPr>
          <w:spacing w:val="12"/>
        </w:rPr>
        <w:t>辆。</w:t>
      </w:r>
    </w:p>
    <w:p w14:paraId="6975B78F">
      <w:pPr>
        <w:pStyle w:val="2"/>
        <w:spacing w:before="1" w:line="333" w:lineRule="auto"/>
        <w:ind w:right="18" w:firstLine="635"/>
      </w:pPr>
      <w:r>
        <w:rPr>
          <w:spacing w:val="16"/>
        </w:rPr>
        <w:t>2025</w:t>
      </w:r>
      <w:r>
        <w:rPr>
          <w:spacing w:val="-32"/>
        </w:rPr>
        <w:t xml:space="preserve"> </w:t>
      </w:r>
      <w:r>
        <w:rPr>
          <w:spacing w:val="16"/>
        </w:rPr>
        <w:t>年单位预算安排购置车辆</w:t>
      </w:r>
      <w:r>
        <w:rPr>
          <w:spacing w:val="-48"/>
        </w:rPr>
        <w:t xml:space="preserve"> </w:t>
      </w:r>
      <w:r>
        <w:rPr>
          <w:spacing w:val="16"/>
        </w:rPr>
        <w:t>0</w:t>
      </w:r>
      <w:r>
        <w:rPr>
          <w:spacing w:val="-40"/>
        </w:rPr>
        <w:t xml:space="preserve"> </w:t>
      </w:r>
      <w:r>
        <w:rPr>
          <w:spacing w:val="16"/>
        </w:rPr>
        <w:t>辆，安排购</w:t>
      </w:r>
      <w:r>
        <w:rPr>
          <w:spacing w:val="15"/>
        </w:rPr>
        <w:t>置单位价</w:t>
      </w:r>
      <w:r>
        <w:t xml:space="preserve"> </w:t>
      </w:r>
      <w:r>
        <w:rPr>
          <w:spacing w:val="5"/>
        </w:rPr>
        <w:t>值</w:t>
      </w:r>
      <w:r>
        <w:rPr>
          <w:spacing w:val="-54"/>
        </w:rPr>
        <w:t xml:space="preserve"> </w:t>
      </w:r>
      <w:r>
        <w:rPr>
          <w:spacing w:val="5"/>
        </w:rPr>
        <w:t>200</w:t>
      </w:r>
      <w:r>
        <w:rPr>
          <w:spacing w:val="-54"/>
        </w:rPr>
        <w:t xml:space="preserve"> </w:t>
      </w:r>
      <w:r>
        <w:rPr>
          <w:spacing w:val="5"/>
        </w:rPr>
        <w:t>万元以上大型设备具体为：无。</w:t>
      </w:r>
    </w:p>
    <w:p w14:paraId="2AB976AF">
      <w:pPr>
        <w:spacing w:before="1" w:line="229" w:lineRule="auto"/>
        <w:ind w:left="658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5"/>
          <w:sz w:val="31"/>
          <w:szCs w:val="31"/>
        </w:rPr>
        <w:t>（九）2025年特色商业街区养护经费项目情况说明</w:t>
      </w:r>
    </w:p>
    <w:p w14:paraId="337E869E">
      <w:pPr>
        <w:pStyle w:val="2"/>
        <w:spacing w:before="176" w:line="228" w:lineRule="auto"/>
        <w:ind w:left="655"/>
      </w:pPr>
      <w:r>
        <w:rPr>
          <w:spacing w:val="2"/>
        </w:rPr>
        <w:t>1）项目概述</w:t>
      </w:r>
    </w:p>
    <w:p w14:paraId="1D601CB9">
      <w:pPr>
        <w:pStyle w:val="2"/>
        <w:spacing w:before="175" w:line="334" w:lineRule="auto"/>
        <w:ind w:left="8" w:right="313" w:firstLine="627"/>
      </w:pPr>
      <w:r>
        <w:rPr>
          <w:spacing w:val="7"/>
        </w:rPr>
        <w:t>2025</w:t>
      </w:r>
      <w:r>
        <w:rPr>
          <w:spacing w:val="-39"/>
        </w:rPr>
        <w:t xml:space="preserve"> </w:t>
      </w:r>
      <w:r>
        <w:rPr>
          <w:spacing w:val="7"/>
        </w:rPr>
        <w:t>年特色商业街区养护经费主要用于发放聘用人员</w:t>
      </w:r>
      <w:r>
        <w:t xml:space="preserve"> </w:t>
      </w:r>
      <w:r>
        <w:rPr>
          <w:spacing w:val="-4"/>
        </w:rPr>
        <w:t>工资。</w:t>
      </w:r>
    </w:p>
    <w:p w14:paraId="5FAEFB12">
      <w:pPr>
        <w:pStyle w:val="2"/>
        <w:spacing w:before="1" w:line="228" w:lineRule="auto"/>
        <w:ind w:left="635"/>
      </w:pPr>
      <w:r>
        <w:rPr>
          <w:spacing w:val="6"/>
        </w:rPr>
        <w:t>2）立项依据</w:t>
      </w:r>
    </w:p>
    <w:p w14:paraId="07A2BFE2">
      <w:pPr>
        <w:pStyle w:val="2"/>
        <w:spacing w:before="176" w:line="226" w:lineRule="auto"/>
        <w:ind w:left="643"/>
      </w:pPr>
      <w:r>
        <w:rPr>
          <w:spacing w:val="6"/>
        </w:rPr>
        <w:t>根据东府办抄字（2020）227</w:t>
      </w:r>
      <w:r>
        <w:rPr>
          <w:spacing w:val="-46"/>
        </w:rPr>
        <w:t xml:space="preserve"> </w:t>
      </w:r>
      <w:r>
        <w:rPr>
          <w:spacing w:val="6"/>
        </w:rPr>
        <w:t>号</w:t>
      </w:r>
    </w:p>
    <w:p w14:paraId="4EC2A88A">
      <w:pPr>
        <w:pStyle w:val="2"/>
        <w:spacing w:before="179" w:line="228" w:lineRule="auto"/>
        <w:ind w:left="638"/>
      </w:pPr>
      <w:r>
        <w:rPr>
          <w:spacing w:val="5"/>
        </w:rPr>
        <w:t>3）实施主体</w:t>
      </w:r>
    </w:p>
    <w:p w14:paraId="1085F7B0">
      <w:pPr>
        <w:pStyle w:val="2"/>
        <w:spacing w:before="179" w:line="228" w:lineRule="auto"/>
        <w:ind w:left="656"/>
      </w:pPr>
      <w:r>
        <w:rPr>
          <w:spacing w:val="7"/>
        </w:rPr>
        <w:t>南昌市东湖区特色商业街区服务中心</w:t>
      </w:r>
    </w:p>
    <w:p w14:paraId="0A991F92">
      <w:pPr>
        <w:pStyle w:val="2"/>
        <w:spacing w:before="176" w:line="228" w:lineRule="auto"/>
        <w:ind w:left="630"/>
      </w:pPr>
      <w:r>
        <w:rPr>
          <w:spacing w:val="6"/>
        </w:rPr>
        <w:t>4）实施方案</w:t>
      </w:r>
    </w:p>
    <w:p w14:paraId="030DBF72">
      <w:pPr>
        <w:pStyle w:val="2"/>
        <w:spacing w:before="177" w:line="228" w:lineRule="auto"/>
        <w:ind w:left="645"/>
      </w:pPr>
      <w:r>
        <w:rPr>
          <w:spacing w:val="7"/>
        </w:rPr>
        <w:t>及时发放发放聘用人员工资。</w:t>
      </w:r>
    </w:p>
    <w:p w14:paraId="7FD9A2B0">
      <w:pPr>
        <w:pStyle w:val="2"/>
        <w:spacing w:before="178" w:line="228" w:lineRule="auto"/>
        <w:ind w:left="638"/>
      </w:pPr>
      <w:r>
        <w:rPr>
          <w:spacing w:val="5"/>
        </w:rPr>
        <w:t>5）实施周期</w:t>
      </w:r>
    </w:p>
    <w:p w14:paraId="6956520C">
      <w:pPr>
        <w:pStyle w:val="2"/>
        <w:spacing w:before="177" w:line="228" w:lineRule="auto"/>
        <w:ind w:left="635"/>
      </w:pPr>
      <w:r>
        <w:rPr>
          <w:spacing w:val="-14"/>
        </w:rPr>
        <w:t>2025</w:t>
      </w:r>
      <w:r>
        <w:rPr>
          <w:spacing w:val="43"/>
        </w:rPr>
        <w:t xml:space="preserve"> </w:t>
      </w:r>
      <w:r>
        <w:rPr>
          <w:spacing w:val="-14"/>
        </w:rPr>
        <w:t>年</w:t>
      </w:r>
      <w:r>
        <w:rPr>
          <w:spacing w:val="-39"/>
        </w:rPr>
        <w:t xml:space="preserve"> </w:t>
      </w:r>
      <w:r>
        <w:rPr>
          <w:spacing w:val="-14"/>
        </w:rPr>
        <w:t>1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41"/>
        </w:rPr>
        <w:t xml:space="preserve"> </w:t>
      </w:r>
      <w:r>
        <w:rPr>
          <w:spacing w:val="-14"/>
        </w:rPr>
        <w:t>1 日至</w:t>
      </w:r>
      <w:r>
        <w:rPr>
          <w:spacing w:val="-58"/>
        </w:rPr>
        <w:t xml:space="preserve"> </w:t>
      </w:r>
      <w:r>
        <w:rPr>
          <w:spacing w:val="-14"/>
        </w:rPr>
        <w:t>2025</w:t>
      </w:r>
      <w:r>
        <w:rPr>
          <w:spacing w:val="-47"/>
        </w:rPr>
        <w:t xml:space="preserve"> </w:t>
      </w:r>
      <w:r>
        <w:rPr>
          <w:spacing w:val="-14"/>
        </w:rPr>
        <w:t>年</w:t>
      </w:r>
      <w:r>
        <w:rPr>
          <w:spacing w:val="-39"/>
        </w:rPr>
        <w:t xml:space="preserve"> </w:t>
      </w:r>
      <w:r>
        <w:rPr>
          <w:spacing w:val="-14"/>
        </w:rPr>
        <w:t>12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58"/>
        </w:rPr>
        <w:t xml:space="preserve"> </w:t>
      </w:r>
      <w:r>
        <w:rPr>
          <w:spacing w:val="-14"/>
        </w:rPr>
        <w:t>31</w:t>
      </w:r>
      <w:r>
        <w:rPr>
          <w:spacing w:val="14"/>
        </w:rPr>
        <w:t xml:space="preserve"> </w:t>
      </w:r>
      <w:r>
        <w:rPr>
          <w:spacing w:val="-14"/>
        </w:rPr>
        <w:t>日。</w:t>
      </w:r>
    </w:p>
    <w:p w14:paraId="63D39F48">
      <w:pPr>
        <w:pStyle w:val="2"/>
        <w:spacing w:before="176" w:line="227" w:lineRule="auto"/>
        <w:ind w:left="634"/>
      </w:pPr>
      <w:r>
        <w:rPr>
          <w:spacing w:val="7"/>
        </w:rPr>
        <w:t>6）年度预算安排</w:t>
      </w:r>
    </w:p>
    <w:p w14:paraId="4AFFF1BE">
      <w:pPr>
        <w:pStyle w:val="2"/>
        <w:spacing w:before="181" w:line="231" w:lineRule="auto"/>
        <w:ind w:left="635"/>
      </w:pPr>
      <w:r>
        <w:rPr>
          <w:spacing w:val="1"/>
        </w:rPr>
        <w:t>29.832</w:t>
      </w:r>
      <w:r>
        <w:rPr>
          <w:spacing w:val="-53"/>
        </w:rPr>
        <w:t xml:space="preserve"> </w:t>
      </w:r>
      <w:r>
        <w:rPr>
          <w:spacing w:val="1"/>
        </w:rPr>
        <w:t>万元。</w:t>
      </w:r>
    </w:p>
    <w:p w14:paraId="3804E210">
      <w:pPr>
        <w:spacing w:before="172" w:line="226" w:lineRule="auto"/>
        <w:ind w:left="6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二、2025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年“三公”经费预算情况说明</w:t>
      </w:r>
    </w:p>
    <w:p w14:paraId="0C229096">
      <w:pPr>
        <w:pStyle w:val="2"/>
        <w:spacing w:before="179" w:line="335" w:lineRule="auto"/>
        <w:ind w:left="4" w:right="1" w:firstLine="630"/>
      </w:pPr>
      <w:r>
        <w:rPr>
          <w:spacing w:val="15"/>
        </w:rPr>
        <w:t>2025</w:t>
      </w:r>
      <w:r>
        <w:rPr>
          <w:spacing w:val="-31"/>
        </w:rPr>
        <w:t xml:space="preserve"> </w:t>
      </w:r>
      <w:r>
        <w:rPr>
          <w:spacing w:val="15"/>
        </w:rPr>
        <w:t>年东湖区特色商业街区服务中心为“</w:t>
      </w:r>
      <w:r>
        <w:rPr>
          <w:spacing w:val="-108"/>
        </w:rPr>
        <w:t xml:space="preserve"> </w:t>
      </w:r>
      <w:r>
        <w:rPr>
          <w:spacing w:val="15"/>
        </w:rPr>
        <w:t>三公</w:t>
      </w:r>
      <w:r>
        <w:rPr>
          <w:spacing w:val="-98"/>
        </w:rPr>
        <w:t xml:space="preserve"> </w:t>
      </w:r>
      <w:r>
        <w:rPr>
          <w:spacing w:val="15"/>
        </w:rPr>
        <w:t>”经费</w:t>
      </w:r>
      <w:r>
        <w:t xml:space="preserve"> </w:t>
      </w:r>
      <w:r>
        <w:rPr>
          <w:spacing w:val="7"/>
        </w:rPr>
        <w:t>财政拨款安排</w:t>
      </w:r>
      <w:r>
        <w:rPr>
          <w:spacing w:val="-51"/>
        </w:rPr>
        <w:t xml:space="preserve"> </w:t>
      </w:r>
      <w:r>
        <w:rPr>
          <w:spacing w:val="7"/>
        </w:rPr>
        <w:t>0</w:t>
      </w:r>
      <w:r>
        <w:rPr>
          <w:spacing w:val="-42"/>
        </w:rPr>
        <w:t xml:space="preserve"> </w:t>
      </w:r>
      <w:r>
        <w:rPr>
          <w:spacing w:val="7"/>
        </w:rPr>
        <w:t>万元，其中：</w:t>
      </w:r>
      <w:r>
        <w:rPr>
          <w:spacing w:val="-72"/>
        </w:rPr>
        <w:t xml:space="preserve"> </w:t>
      </w:r>
      <w:r>
        <w:rPr>
          <w:spacing w:val="7"/>
        </w:rPr>
        <w:t>因公出国（境）费</w:t>
      </w:r>
      <w:r>
        <w:rPr>
          <w:spacing w:val="-50"/>
        </w:rPr>
        <w:t xml:space="preserve"> </w:t>
      </w:r>
      <w:r>
        <w:rPr>
          <w:spacing w:val="7"/>
        </w:rPr>
        <w:t>0</w:t>
      </w:r>
      <w:r>
        <w:rPr>
          <w:spacing w:val="-42"/>
        </w:rPr>
        <w:t xml:space="preserve"> </w:t>
      </w:r>
      <w:r>
        <w:rPr>
          <w:spacing w:val="7"/>
        </w:rPr>
        <w:t>万元,</w:t>
      </w:r>
      <w:r>
        <w:rPr>
          <w:spacing w:val="-86"/>
        </w:rPr>
        <w:t xml:space="preserve"> </w:t>
      </w:r>
      <w:r>
        <w:rPr>
          <w:spacing w:val="7"/>
        </w:rPr>
        <w:t>比上年减</w:t>
      </w:r>
      <w:r>
        <w:rPr>
          <w:spacing w:val="-31"/>
        </w:rPr>
        <w:t xml:space="preserve"> </w:t>
      </w:r>
      <w:r>
        <w:rPr>
          <w:spacing w:val="7"/>
        </w:rPr>
        <w:t>1</w:t>
      </w:r>
      <w:r>
        <w:rPr>
          <w:spacing w:val="-48"/>
        </w:rPr>
        <w:t xml:space="preserve"> </w:t>
      </w:r>
      <w:r>
        <w:rPr>
          <w:spacing w:val="7"/>
        </w:rPr>
        <w:t>万元，主要原因是：按照“三公</w:t>
      </w:r>
      <w:r>
        <w:rPr>
          <w:spacing w:val="-110"/>
        </w:rPr>
        <w:t xml:space="preserve"> </w:t>
      </w:r>
      <w:r>
        <w:rPr>
          <w:spacing w:val="7"/>
        </w:rPr>
        <w:t>”经费只减不增的</w:t>
      </w:r>
      <w:r>
        <w:t xml:space="preserve"> </w:t>
      </w:r>
      <w:r>
        <w:rPr>
          <w:spacing w:val="5"/>
        </w:rPr>
        <w:t>原则，减少出国费。</w:t>
      </w:r>
    </w:p>
    <w:p w14:paraId="1C3F914C">
      <w:pPr>
        <w:pStyle w:val="2"/>
        <w:spacing w:before="1" w:line="333" w:lineRule="auto"/>
        <w:ind w:left="4" w:right="1" w:firstLine="645"/>
        <w:rPr>
          <w:rFonts w:hint="eastAsia"/>
          <w:spacing w:val="6"/>
          <w:lang w:val="en-US" w:eastAsia="zh-CN"/>
        </w:rPr>
      </w:pPr>
      <w:r>
        <w:rPr>
          <w:spacing w:val="11"/>
        </w:rPr>
        <w:t>公务接待费</w:t>
      </w:r>
      <w:r>
        <w:rPr>
          <w:spacing w:val="-33"/>
        </w:rPr>
        <w:t xml:space="preserve"> </w:t>
      </w:r>
      <w:r>
        <w:rPr>
          <w:spacing w:val="11"/>
        </w:rPr>
        <w:t>0 元</w:t>
      </w:r>
      <w:r>
        <w:rPr>
          <w:spacing w:val="-80"/>
        </w:rPr>
        <w:t xml:space="preserve"> </w:t>
      </w:r>
      <w:r>
        <w:rPr>
          <w:spacing w:val="11"/>
        </w:rPr>
        <w:t>,</w:t>
      </w:r>
      <w:r>
        <w:rPr>
          <w:spacing w:val="-67"/>
        </w:rPr>
        <w:t xml:space="preserve"> </w:t>
      </w:r>
      <w:r>
        <w:rPr>
          <w:spacing w:val="11"/>
        </w:rPr>
        <w:t>比上年增（减）</w:t>
      </w:r>
      <w:r>
        <w:rPr>
          <w:spacing w:val="-72"/>
        </w:rPr>
        <w:t xml:space="preserve"> </w:t>
      </w:r>
      <w:r>
        <w:rPr>
          <w:spacing w:val="11"/>
        </w:rPr>
        <w:t>0</w:t>
      </w:r>
      <w:r>
        <w:rPr>
          <w:spacing w:val="-22"/>
        </w:rPr>
        <w:t xml:space="preserve"> </w:t>
      </w:r>
      <w:r>
        <w:rPr>
          <w:spacing w:val="11"/>
        </w:rPr>
        <w:t>万元</w:t>
      </w:r>
      <w:r>
        <w:rPr>
          <w:spacing w:val="-80"/>
        </w:rPr>
        <w:t xml:space="preserve"> </w:t>
      </w:r>
      <w:r>
        <w:rPr>
          <w:spacing w:val="10"/>
        </w:rPr>
        <w:t>，</w:t>
      </w:r>
      <w:r>
        <w:rPr>
          <w:spacing w:val="-90"/>
        </w:rPr>
        <w:t xml:space="preserve"> </w:t>
      </w:r>
      <w:r>
        <w:rPr>
          <w:spacing w:val="10"/>
        </w:rPr>
        <w:t>主要原因</w:t>
      </w:r>
      <w:r>
        <w:t xml:space="preserve"> </w:t>
      </w:r>
      <w:r>
        <w:rPr>
          <w:spacing w:val="6"/>
        </w:rPr>
        <w:t>是：</w:t>
      </w:r>
      <w:r>
        <w:rPr>
          <w:spacing w:val="10"/>
        </w:rPr>
        <w:t>按照“三公</w:t>
      </w:r>
      <w:r>
        <w:rPr>
          <w:spacing w:val="-104"/>
        </w:rPr>
        <w:t xml:space="preserve"> </w:t>
      </w:r>
      <w:r>
        <w:rPr>
          <w:spacing w:val="10"/>
        </w:rPr>
        <w:t>”经费只减不增的原则</w:t>
      </w:r>
      <w:r>
        <w:rPr>
          <w:rFonts w:hint="eastAsia"/>
          <w:spacing w:val="10"/>
          <w:lang w:eastAsia="zh-CN"/>
        </w:rPr>
        <w:t>，</w:t>
      </w:r>
      <w:r>
        <w:rPr>
          <w:spacing w:val="6"/>
        </w:rPr>
        <w:t>与上年安排数一致</w:t>
      </w:r>
      <w:r>
        <w:rPr>
          <w:rFonts w:hint="eastAsia"/>
          <w:spacing w:val="6"/>
          <w:lang w:eastAsia="zh-CN"/>
        </w:rPr>
        <w:t>。</w:t>
      </w:r>
    </w:p>
    <w:p w14:paraId="38764BC2">
      <w:pPr>
        <w:pStyle w:val="2"/>
        <w:spacing w:before="1" w:line="333" w:lineRule="auto"/>
        <w:ind w:left="4" w:right="1" w:firstLine="645"/>
      </w:pPr>
      <w:r>
        <w:rPr>
          <w:spacing w:val="14"/>
        </w:rPr>
        <w:t>公务用车运行维护费</w:t>
      </w:r>
      <w:r>
        <w:rPr>
          <w:spacing w:val="-50"/>
        </w:rPr>
        <w:t xml:space="preserve"> </w:t>
      </w:r>
      <w:r>
        <w:rPr>
          <w:spacing w:val="14"/>
        </w:rPr>
        <w:t>0</w:t>
      </w:r>
      <w:r>
        <w:rPr>
          <w:spacing w:val="-37"/>
        </w:rPr>
        <w:t xml:space="preserve"> </w:t>
      </w:r>
      <w:r>
        <w:rPr>
          <w:spacing w:val="14"/>
        </w:rPr>
        <w:t>万元,</w:t>
      </w:r>
      <w:r>
        <w:rPr>
          <w:spacing w:val="-84"/>
        </w:rPr>
        <w:t xml:space="preserve"> </w:t>
      </w:r>
      <w:r>
        <w:rPr>
          <w:spacing w:val="14"/>
        </w:rPr>
        <w:t>比上年增（减）0</w:t>
      </w:r>
      <w:r>
        <w:rPr>
          <w:spacing w:val="-37"/>
        </w:rPr>
        <w:t xml:space="preserve"> </w:t>
      </w:r>
      <w:r>
        <w:rPr>
          <w:spacing w:val="13"/>
        </w:rPr>
        <w:t>万元，</w:t>
      </w:r>
      <w:r>
        <w:t xml:space="preserve"> </w:t>
      </w:r>
      <w:r>
        <w:rPr>
          <w:spacing w:val="10"/>
        </w:rPr>
        <w:t>主要原因是：按照“三公</w:t>
      </w:r>
      <w:r>
        <w:rPr>
          <w:spacing w:val="-104"/>
        </w:rPr>
        <w:t xml:space="preserve"> </w:t>
      </w:r>
      <w:r>
        <w:rPr>
          <w:spacing w:val="10"/>
        </w:rPr>
        <w:t>”经费只减不增的原则，与上年安</w:t>
      </w:r>
      <w:r>
        <w:rPr>
          <w:spacing w:val="4"/>
        </w:rPr>
        <w:t>排数一致。</w:t>
      </w:r>
    </w:p>
    <w:p w14:paraId="64CD728B">
      <w:pPr>
        <w:pStyle w:val="2"/>
        <w:spacing w:line="320" w:lineRule="auto"/>
        <w:ind w:left="7" w:right="1" w:firstLine="643"/>
        <w:jc w:val="both"/>
      </w:pPr>
      <w:r>
        <w:rPr>
          <w:spacing w:val="13"/>
        </w:rPr>
        <w:t>公务用车购置</w:t>
      </w:r>
      <w:r>
        <w:rPr>
          <w:spacing w:val="-29"/>
        </w:rPr>
        <w:t xml:space="preserve"> </w:t>
      </w:r>
      <w:r>
        <w:rPr>
          <w:spacing w:val="13"/>
        </w:rPr>
        <w:t>0</w:t>
      </w:r>
      <w:r>
        <w:rPr>
          <w:spacing w:val="-39"/>
        </w:rPr>
        <w:t xml:space="preserve"> </w:t>
      </w:r>
      <w:r>
        <w:rPr>
          <w:spacing w:val="13"/>
        </w:rPr>
        <w:t>万元,</w:t>
      </w:r>
      <w:r>
        <w:rPr>
          <w:spacing w:val="-82"/>
        </w:rPr>
        <w:t xml:space="preserve"> </w:t>
      </w:r>
      <w:r>
        <w:rPr>
          <w:spacing w:val="13"/>
        </w:rPr>
        <w:t>比上年增（减）0</w:t>
      </w:r>
      <w:r>
        <w:rPr>
          <w:spacing w:val="-37"/>
        </w:rPr>
        <w:t xml:space="preserve"> </w:t>
      </w:r>
      <w:r>
        <w:rPr>
          <w:spacing w:val="13"/>
        </w:rPr>
        <w:t>万元，主要原</w:t>
      </w:r>
      <w:r>
        <w:t xml:space="preserve"> </w:t>
      </w:r>
      <w:r>
        <w:rPr>
          <w:spacing w:val="10"/>
        </w:rPr>
        <w:t>因是：按照“三公</w:t>
      </w:r>
      <w:r>
        <w:rPr>
          <w:spacing w:val="-110"/>
        </w:rPr>
        <w:t xml:space="preserve"> </w:t>
      </w:r>
      <w:r>
        <w:rPr>
          <w:spacing w:val="10"/>
        </w:rPr>
        <w:t>”经费只减不增的原则，与上年</w:t>
      </w:r>
      <w:r>
        <w:rPr>
          <w:spacing w:val="9"/>
        </w:rPr>
        <w:t>安排数一</w:t>
      </w:r>
      <w:r>
        <w:t xml:space="preserve"> </w:t>
      </w:r>
      <w:r>
        <w:rPr>
          <w:spacing w:val="-8"/>
        </w:rPr>
        <w:t>致。</w:t>
      </w:r>
    </w:p>
    <w:p w14:paraId="7AAAEA85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6ACDC629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7AF44B80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9BCD359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70AD1BA7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6E419D29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5591DB07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7553EEBF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50E04829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2C17B57B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728F7632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441F363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453967A6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11024BB4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6A1B428D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75BD41B7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03FE1D6A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481C481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1DD9059B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1DDE5BF2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D5E02A5">
      <w:pPr>
        <w:spacing w:before="3" w:line="185" w:lineRule="auto"/>
        <w:ind w:left="2224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第四部分   名词解释</w:t>
      </w:r>
    </w:p>
    <w:p w14:paraId="51912C64">
      <w:pPr>
        <w:spacing w:line="275" w:lineRule="auto"/>
        <w:rPr>
          <w:rFonts w:ascii="Arial"/>
          <w:sz w:val="21"/>
        </w:rPr>
      </w:pPr>
    </w:p>
    <w:p w14:paraId="5216B771">
      <w:pPr>
        <w:spacing w:line="276" w:lineRule="auto"/>
        <w:rPr>
          <w:rFonts w:ascii="Arial"/>
          <w:sz w:val="21"/>
        </w:rPr>
      </w:pPr>
    </w:p>
    <w:p w14:paraId="2212D9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一、收入科目</w:t>
      </w:r>
    </w:p>
    <w:p w14:paraId="0BC2CAD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8"/>
        <w:textAlignment w:val="baseline"/>
      </w:pPr>
      <w:r>
        <w:rPr>
          <w:spacing w:val="8"/>
        </w:rPr>
        <w:t>（一）财政拨款：指省级财政当年拨付的资金。</w:t>
      </w:r>
    </w:p>
    <w:p w14:paraId="1FD20B6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1" w:firstLine="642"/>
        <w:textAlignment w:val="baseline"/>
      </w:pPr>
      <w:r>
        <w:rPr>
          <w:spacing w:val="11"/>
        </w:rPr>
        <w:t>（二）教育收费资金收入：反映实行专项管理的高中以</w:t>
      </w:r>
      <w:r>
        <w:rPr>
          <w:spacing w:val="18"/>
        </w:rPr>
        <w:t xml:space="preserve"> </w:t>
      </w:r>
      <w:r>
        <w:rPr>
          <w:spacing w:val="6"/>
        </w:rPr>
        <w:t>上学费、住宿费，高校委托培养费，函大、</w:t>
      </w:r>
      <w:r>
        <w:rPr>
          <w:spacing w:val="-78"/>
        </w:rPr>
        <w:t xml:space="preserve"> </w:t>
      </w:r>
      <w:r>
        <w:rPr>
          <w:spacing w:val="6"/>
        </w:rPr>
        <w:t>电大、夜大及短</w:t>
      </w:r>
      <w:r>
        <w:rPr>
          <w:spacing w:val="7"/>
        </w:rPr>
        <w:t>训班培训费等教育收费取得的收入。</w:t>
      </w:r>
    </w:p>
    <w:p w14:paraId="261C5C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（三）事业收入：指事业单位开展专业业务活动及辅助 活动取得的收入。</w:t>
      </w:r>
    </w:p>
    <w:p w14:paraId="37E67C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（四）事业单位经营收入：指事业单位在专业业务活动 及辅助活动之外开展非独立核算经营活动取得的收入。</w:t>
      </w:r>
    </w:p>
    <w:p w14:paraId="66AA04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（五）附属单位上缴收入：反映事业单位附属的独立核 算单位按规定标准或比例缴纳的各项收入。包括附属的事业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单位上缴的收入和附属的企业上缴的利润等。</w:t>
      </w:r>
    </w:p>
    <w:p w14:paraId="5FBA8A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3" w:right="71" w:hanging="1"/>
        <w:textAlignment w:val="baseline"/>
      </w:pPr>
      <w:r>
        <w:rPr>
          <w:spacing w:val="9"/>
        </w:rPr>
        <w:t>（六）上级补助收入：反映事业单位从主管部门</w:t>
      </w:r>
      <w:r>
        <w:rPr>
          <w:spacing w:val="8"/>
        </w:rPr>
        <w:t>和上级</w:t>
      </w:r>
      <w:r>
        <w:t xml:space="preserve"> </w:t>
      </w:r>
      <w:r>
        <w:rPr>
          <w:spacing w:val="7"/>
        </w:rPr>
        <w:t>单位取得的非财政补助收入。</w:t>
      </w:r>
    </w:p>
    <w:p w14:paraId="3E777B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right="71" w:firstLine="4"/>
        <w:textAlignment w:val="baseline"/>
      </w:pPr>
      <w:r>
        <w:rPr>
          <w:spacing w:val="9"/>
        </w:rPr>
        <w:t>（七）其他收入：指除财政拨款、事业收入、事</w:t>
      </w:r>
      <w:r>
        <w:rPr>
          <w:spacing w:val="8"/>
        </w:rPr>
        <w:t>业单位</w:t>
      </w:r>
      <w:r>
        <w:t xml:space="preserve"> </w:t>
      </w:r>
      <w:r>
        <w:rPr>
          <w:spacing w:val="7"/>
        </w:rPr>
        <w:t>经营收入等以外的各项收入。</w:t>
      </w:r>
    </w:p>
    <w:p w14:paraId="0B8311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 w:firstLine="642"/>
        <w:textAlignment w:val="baseline"/>
      </w:pPr>
      <w:r>
        <w:rPr>
          <w:spacing w:val="11"/>
        </w:rPr>
        <w:t>（八）使用非财政拨款结余：填列历年滚存的非限定用</w:t>
      </w:r>
      <w:r>
        <w:rPr>
          <w:spacing w:val="18"/>
        </w:rPr>
        <w:t xml:space="preserve"> </w:t>
      </w:r>
      <w:r>
        <w:rPr>
          <w:spacing w:val="8"/>
        </w:rPr>
        <w:t>途的非统计财政拨款结余弥补本年收支差额的数额。</w:t>
      </w:r>
    </w:p>
    <w:p w14:paraId="1DFCDA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1" w:firstLine="629"/>
        <w:textAlignment w:val="baseline"/>
      </w:pPr>
      <w:r>
        <w:rPr>
          <w:spacing w:val="11"/>
        </w:rPr>
        <w:t>（九）上年结转和结余：填列以前年全部结转和结余的</w:t>
      </w:r>
      <w:r>
        <w:rPr>
          <w:spacing w:val="18"/>
        </w:rPr>
        <w:t xml:space="preserve"> </w:t>
      </w:r>
      <w:r>
        <w:rPr>
          <w:spacing w:val="8"/>
        </w:rPr>
        <w:t>资金数，包括当年结转结余资金和历年滚存结转结余资金。</w:t>
      </w:r>
    </w:p>
    <w:p w14:paraId="1184ED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4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二、支出科目</w:t>
      </w:r>
    </w:p>
    <w:p w14:paraId="6639D7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3" w:right="356" w:firstLine="640"/>
        <w:textAlignment w:val="baseline"/>
      </w:pPr>
      <w:r>
        <w:rPr>
          <w:spacing w:val="8"/>
        </w:rPr>
        <w:t>（一）一般公共服务（类）党委办公厅（室）及相关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机构事务（款）行政运行（项</w:t>
      </w:r>
      <w:r>
        <w:rPr>
          <w:spacing w:val="21"/>
        </w:rPr>
        <w:t>）：</w:t>
      </w:r>
      <w:r>
        <w:rPr>
          <w:spacing w:val="8"/>
        </w:rPr>
        <w:t>反映行政部门（包括实</w:t>
      </w:r>
      <w:r>
        <w:t xml:space="preserve"> </w:t>
      </w:r>
      <w:r>
        <w:rPr>
          <w:spacing w:val="8"/>
        </w:rPr>
        <w:t>行公务员管理的事业部门）的基本支出。</w:t>
      </w:r>
    </w:p>
    <w:p w14:paraId="3F4AD1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3" w:right="356" w:firstLine="640"/>
        <w:textAlignment w:val="baseline"/>
      </w:pPr>
      <w:r>
        <w:rPr>
          <w:spacing w:val="8"/>
        </w:rPr>
        <w:t>（二）一般公共服务（类）党委办公厅（室）及相关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机构事务（款）一般行政管理事务（项</w:t>
      </w:r>
      <w:r>
        <w:rPr>
          <w:spacing w:val="21"/>
        </w:rPr>
        <w:t>）：</w:t>
      </w:r>
      <w:r>
        <w:rPr>
          <w:spacing w:val="8"/>
        </w:rPr>
        <w:t>反映行政部门</w:t>
      </w:r>
      <w:r>
        <w:t xml:space="preserve"> </w:t>
      </w:r>
      <w:r>
        <w:rPr>
          <w:spacing w:val="9"/>
        </w:rPr>
        <w:t>（包括实行公务员管理的事业部门）未单独设置项级科目</w:t>
      </w:r>
      <w:r>
        <w:rPr>
          <w:spacing w:val="1"/>
        </w:rPr>
        <w:t xml:space="preserve"> </w:t>
      </w:r>
      <w:r>
        <w:rPr>
          <w:spacing w:val="5"/>
        </w:rPr>
        <w:t>的其他项目支出。</w:t>
      </w:r>
    </w:p>
    <w:p w14:paraId="5055345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3" w:right="356" w:firstLine="640"/>
        <w:textAlignment w:val="baseline"/>
      </w:pPr>
      <w:r>
        <w:rPr>
          <w:spacing w:val="8"/>
        </w:rPr>
        <w:t>（三）社会保障和就业支出（类）行政事业部门养老</w:t>
      </w:r>
      <w:r>
        <w:rPr>
          <w:spacing w:val="17"/>
        </w:rPr>
        <w:t xml:space="preserve"> </w:t>
      </w:r>
      <w:r>
        <w:rPr>
          <w:spacing w:val="8"/>
        </w:rPr>
        <w:t>支出（款）行政部门离退休（项</w:t>
      </w:r>
      <w:r>
        <w:rPr>
          <w:spacing w:val="21"/>
        </w:rPr>
        <w:t>）：</w:t>
      </w:r>
      <w:r>
        <w:rPr>
          <w:spacing w:val="8"/>
        </w:rPr>
        <w:t>反映未实行归口管理</w:t>
      </w:r>
      <w:r>
        <w:t xml:space="preserve"> </w:t>
      </w:r>
      <w:r>
        <w:rPr>
          <w:spacing w:val="9"/>
        </w:rPr>
        <w:t>的行政部门（包括实行公务员管理的事业部门）开支的离</w:t>
      </w:r>
      <w:r>
        <w:rPr>
          <w:spacing w:val="1"/>
        </w:rPr>
        <w:t xml:space="preserve"> </w:t>
      </w:r>
      <w:r>
        <w:rPr>
          <w:spacing w:val="3"/>
        </w:rPr>
        <w:t>退休支出。</w:t>
      </w:r>
    </w:p>
    <w:p w14:paraId="34D3BB90">
      <w:pPr>
        <w:spacing w:line="341" w:lineRule="auto"/>
        <w:ind w:firstLine="652" w:firstLineChars="200"/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</w:pPr>
      <w:bookmarkStart w:id="0" w:name="_GoBack"/>
      <w:bookmarkEnd w:id="0"/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  <w:t>（四）社会保障和就业支出（类）行政事业部门养老 支出（款）机关事业部门基本养老保险缴费支出（项）：反映机关事业部门实施养老保险制度由部门缴纳的基本养 老保险费支出。</w:t>
      </w:r>
    </w:p>
    <w:p w14:paraId="54BD573D">
      <w:pPr>
        <w:pStyle w:val="2"/>
        <w:spacing w:before="100" w:line="307" w:lineRule="auto"/>
        <w:ind w:left="38" w:right="356" w:firstLine="639"/>
      </w:pPr>
      <w:r>
        <w:rPr>
          <w:spacing w:val="8"/>
        </w:rPr>
        <w:t>（五）住房保障支出（类）住房改革支出（款）住房</w:t>
      </w:r>
      <w:r>
        <w:rPr>
          <w:spacing w:val="17"/>
        </w:rPr>
        <w:t xml:space="preserve"> </w:t>
      </w:r>
      <w:r>
        <w:rPr>
          <w:spacing w:val="8"/>
        </w:rPr>
        <w:t>公积金（项</w:t>
      </w:r>
      <w:r>
        <w:rPr>
          <w:spacing w:val="21"/>
        </w:rPr>
        <w:t>）：</w:t>
      </w:r>
      <w:r>
        <w:rPr>
          <w:spacing w:val="8"/>
        </w:rPr>
        <w:t>反映行政事业部门按人力资源和社会</w:t>
      </w:r>
      <w:r>
        <w:rPr>
          <w:spacing w:val="7"/>
        </w:rPr>
        <w:t>保障</w:t>
      </w:r>
      <w:r>
        <w:rPr>
          <w:spacing w:val="1"/>
        </w:rPr>
        <w:t xml:space="preserve"> </w:t>
      </w:r>
      <w:r>
        <w:rPr>
          <w:spacing w:val="9"/>
        </w:rPr>
        <w:t>部、财政部规定的基本工资和津贴补贴以及规定比例为职</w:t>
      </w:r>
      <w:r>
        <w:t xml:space="preserve"> </w:t>
      </w:r>
      <w:r>
        <w:rPr>
          <w:spacing w:val="6"/>
        </w:rPr>
        <w:t>工缴纳的住房公积金。</w:t>
      </w:r>
    </w:p>
    <w:p w14:paraId="2D2BC406">
      <w:pPr>
        <w:pStyle w:val="2"/>
        <w:spacing w:before="177" w:line="307" w:lineRule="auto"/>
        <w:ind w:left="40" w:right="356" w:firstLine="636"/>
      </w:pPr>
      <w:r>
        <w:rPr>
          <w:spacing w:val="8"/>
        </w:rPr>
        <w:t>（六）住房保障支出（类）住房改革支出（款）购房</w:t>
      </w:r>
      <w:r>
        <w:rPr>
          <w:spacing w:val="17"/>
        </w:rPr>
        <w:t xml:space="preserve"> </w:t>
      </w:r>
      <w:r>
        <w:rPr>
          <w:spacing w:val="7"/>
        </w:rPr>
        <w:t>补贴（项</w:t>
      </w:r>
      <w:r>
        <w:rPr>
          <w:spacing w:val="30"/>
        </w:rPr>
        <w:t>）：</w:t>
      </w:r>
      <w:r>
        <w:rPr>
          <w:spacing w:val="7"/>
        </w:rPr>
        <w:t>反映按房改政策规定，行政事业部门向符合</w:t>
      </w:r>
      <w:r>
        <w:rPr>
          <w:spacing w:val="1"/>
        </w:rPr>
        <w:t xml:space="preserve"> </w:t>
      </w:r>
      <w:r>
        <w:rPr>
          <w:spacing w:val="6"/>
        </w:rPr>
        <w:t>条件职工（含离退休人员）、军队（含武警）</w:t>
      </w:r>
      <w:r>
        <w:rPr>
          <w:spacing w:val="-81"/>
        </w:rPr>
        <w:t xml:space="preserve"> </w:t>
      </w:r>
      <w:r>
        <w:rPr>
          <w:spacing w:val="6"/>
        </w:rPr>
        <w:t>向转役</w:t>
      </w:r>
      <w:r>
        <w:rPr>
          <w:spacing w:val="5"/>
        </w:rPr>
        <w:t>复原</w:t>
      </w:r>
      <w:r>
        <w:t xml:space="preserve"> </w:t>
      </w:r>
      <w:r>
        <w:rPr>
          <w:spacing w:val="7"/>
        </w:rPr>
        <w:t>离退休人员发放的用于购买住房的补贴。</w:t>
      </w:r>
    </w:p>
    <w:p w14:paraId="752933E3">
      <w:pPr>
        <w:spacing w:before="179" w:line="228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三、相关专业名词</w:t>
      </w:r>
    </w:p>
    <w:p w14:paraId="4ACAC1D5">
      <w:pPr>
        <w:pStyle w:val="2"/>
        <w:spacing w:before="182" w:line="315" w:lineRule="auto"/>
        <w:ind w:right="1" w:firstLine="646"/>
      </w:pPr>
      <w:r>
        <w:rPr>
          <w:spacing w:val="11"/>
        </w:rPr>
        <w:t>（一）机关运行费：指用财政拨款安排的为保障行政单</w:t>
      </w:r>
      <w:r>
        <w:rPr>
          <w:spacing w:val="18"/>
        </w:rPr>
        <w:t xml:space="preserve"> </w:t>
      </w:r>
      <w:r>
        <w:rPr>
          <w:spacing w:val="12"/>
        </w:rPr>
        <w:t>位（含参照公务员法管理的事业单位）运行用于购买</w:t>
      </w:r>
      <w:r>
        <w:rPr>
          <w:spacing w:val="11"/>
        </w:rPr>
        <w:t>货物和</w:t>
      </w:r>
      <w:r>
        <w:t xml:space="preserve"> </w:t>
      </w:r>
      <w:r>
        <w:rPr>
          <w:spacing w:val="12"/>
        </w:rPr>
        <w:t>服务的各项资金，包括办公费、印刷费、邮电费、差</w:t>
      </w:r>
      <w:r>
        <w:rPr>
          <w:spacing w:val="11"/>
        </w:rPr>
        <w:t>旅费、</w:t>
      </w:r>
      <w:r>
        <w:t xml:space="preserve"> </w:t>
      </w:r>
      <w:r>
        <w:rPr>
          <w:spacing w:val="17"/>
        </w:rPr>
        <w:t>会议费、福利费、</w:t>
      </w:r>
      <w:r>
        <w:rPr>
          <w:spacing w:val="-26"/>
        </w:rPr>
        <w:t xml:space="preserve"> </w:t>
      </w:r>
      <w:r>
        <w:rPr>
          <w:spacing w:val="17"/>
        </w:rPr>
        <w:t>日常维修费</w:t>
      </w:r>
      <w:r>
        <w:rPr>
          <w:spacing w:val="-90"/>
        </w:rPr>
        <w:t xml:space="preserve"> </w:t>
      </w:r>
      <w:r>
        <w:rPr>
          <w:spacing w:val="17"/>
        </w:rPr>
        <w:t>、专用材料及一般设备购置</w:t>
      </w:r>
      <w:r>
        <w:t xml:space="preserve"> </w:t>
      </w:r>
      <w:r>
        <w:rPr>
          <w:spacing w:val="12"/>
        </w:rPr>
        <w:t>费、办公用房水电费、办公用房取暖费、办公用房物</w:t>
      </w:r>
      <w:r>
        <w:rPr>
          <w:spacing w:val="11"/>
        </w:rPr>
        <w:t>业管理</w:t>
      </w:r>
      <w:r>
        <w:t xml:space="preserve"> </w:t>
      </w:r>
      <w:r>
        <w:rPr>
          <w:spacing w:val="8"/>
        </w:rPr>
        <w:t>费、公务用车运行维护费以及其他费用。</w:t>
      </w:r>
    </w:p>
    <w:p w14:paraId="200F05CC">
      <w:pPr>
        <w:pStyle w:val="2"/>
        <w:spacing w:before="181" w:line="312" w:lineRule="auto"/>
        <w:ind w:left="5" w:right="1" w:firstLine="640"/>
      </w:pPr>
      <w:r>
        <w:rPr>
          <w:spacing w:val="14"/>
        </w:rPr>
        <w:t>（二</w:t>
      </w:r>
      <w:r>
        <w:rPr>
          <w:spacing w:val="-91"/>
        </w:rPr>
        <w:t xml:space="preserve"> </w:t>
      </w:r>
      <w:r>
        <w:rPr>
          <w:spacing w:val="14"/>
        </w:rPr>
        <w:t>）</w:t>
      </w:r>
      <w:r>
        <w:rPr>
          <w:spacing w:val="-122"/>
        </w:rPr>
        <w:t xml:space="preserve"> </w:t>
      </w:r>
      <w:r>
        <w:rPr>
          <w:spacing w:val="14"/>
        </w:rPr>
        <w:t>“</w:t>
      </w:r>
      <w:r>
        <w:rPr>
          <w:spacing w:val="-106"/>
        </w:rPr>
        <w:t xml:space="preserve"> </w:t>
      </w:r>
      <w:r>
        <w:rPr>
          <w:spacing w:val="14"/>
        </w:rPr>
        <w:t>三公</w:t>
      </w:r>
      <w:r>
        <w:rPr>
          <w:spacing w:val="-95"/>
        </w:rPr>
        <w:t xml:space="preserve"> </w:t>
      </w:r>
      <w:r>
        <w:rPr>
          <w:spacing w:val="14"/>
        </w:rPr>
        <w:t>”经费：</w:t>
      </w:r>
      <w:r>
        <w:rPr>
          <w:spacing w:val="-89"/>
        </w:rPr>
        <w:t xml:space="preserve"> </w:t>
      </w:r>
      <w:r>
        <w:rPr>
          <w:spacing w:val="14"/>
        </w:rPr>
        <w:t>指用财政拨款安排的因公</w:t>
      </w:r>
      <w:r>
        <w:rPr>
          <w:spacing w:val="13"/>
        </w:rPr>
        <w:t>出国</w:t>
      </w:r>
      <w:r>
        <w:t xml:space="preserve"> </w:t>
      </w:r>
      <w:r>
        <w:rPr>
          <w:spacing w:val="21"/>
        </w:rPr>
        <w:t>（境）</w:t>
      </w:r>
      <w:r>
        <w:rPr>
          <w:spacing w:val="-67"/>
        </w:rPr>
        <w:t xml:space="preserve"> </w:t>
      </w:r>
      <w:r>
        <w:rPr>
          <w:spacing w:val="21"/>
        </w:rPr>
        <w:t>费、公务用车购置及运行维护费和公务接待费。其</w:t>
      </w:r>
      <w:r>
        <w:t xml:space="preserve"> </w:t>
      </w:r>
      <w:r>
        <w:rPr>
          <w:spacing w:val="15"/>
        </w:rPr>
        <w:t>中，</w:t>
      </w:r>
      <w:r>
        <w:rPr>
          <w:spacing w:val="-76"/>
        </w:rPr>
        <w:t xml:space="preserve"> </w:t>
      </w:r>
      <w:r>
        <w:rPr>
          <w:spacing w:val="15"/>
        </w:rPr>
        <w:t>因公出国（境）</w:t>
      </w:r>
      <w:r>
        <w:rPr>
          <w:spacing w:val="-81"/>
        </w:rPr>
        <w:t xml:space="preserve"> </w:t>
      </w:r>
      <w:r>
        <w:rPr>
          <w:spacing w:val="15"/>
        </w:rPr>
        <w:t>费反映单位公务出国（境）</w:t>
      </w:r>
      <w:r>
        <w:rPr>
          <w:spacing w:val="-70"/>
        </w:rPr>
        <w:t xml:space="preserve"> </w:t>
      </w:r>
      <w:r>
        <w:rPr>
          <w:spacing w:val="15"/>
        </w:rPr>
        <w:t>的国际旅</w:t>
      </w:r>
      <w:r>
        <w:t xml:space="preserve"> </w:t>
      </w:r>
      <w:r>
        <w:rPr>
          <w:spacing w:val="9"/>
        </w:rPr>
        <w:t>费、</w:t>
      </w:r>
      <w:r>
        <w:rPr>
          <w:spacing w:val="-86"/>
        </w:rPr>
        <w:t xml:space="preserve"> </w:t>
      </w:r>
      <w:r>
        <w:rPr>
          <w:spacing w:val="9"/>
        </w:rPr>
        <w:t>国外城市间交通费、住宿费、伙食费、培训费、公杂费</w:t>
      </w:r>
      <w:r>
        <w:t xml:space="preserve"> </w:t>
      </w:r>
      <w:r>
        <w:rPr>
          <w:spacing w:val="11"/>
        </w:rPr>
        <w:t>等支出；公务用车购置及运行维护费反映单位公务用车车辆</w:t>
      </w:r>
    </w:p>
    <w:p w14:paraId="2FC28A17">
      <w:pPr>
        <w:spacing w:line="312" w:lineRule="auto"/>
        <w:sectPr>
          <w:footerReference r:id="rId21" w:type="default"/>
          <w:pgSz w:w="11905" w:h="16839"/>
          <w:pgMar w:top="1431" w:right="1756" w:bottom="321" w:left="1776" w:header="0" w:footer="0" w:gutter="0"/>
          <w:cols w:space="720" w:num="1"/>
        </w:sectPr>
      </w:pPr>
    </w:p>
    <w:p w14:paraId="1903B4C4">
      <w:pPr>
        <w:spacing w:line="341" w:lineRule="auto"/>
        <w:rPr>
          <w:rFonts w:ascii="Arial"/>
          <w:sz w:val="21"/>
        </w:rPr>
      </w:pPr>
    </w:p>
    <w:p w14:paraId="7DE4327E">
      <w:pPr>
        <w:pStyle w:val="2"/>
        <w:spacing w:before="101" w:line="229" w:lineRule="auto"/>
      </w:pPr>
      <w:r>
        <w:rPr>
          <w:spacing w:val="4"/>
        </w:rPr>
        <w:t>购置支出</w:t>
      </w:r>
    </w:p>
    <w:p w14:paraId="7D2029A4">
      <w:pPr>
        <w:pStyle w:val="2"/>
        <w:spacing w:before="173" w:line="334" w:lineRule="auto"/>
        <w:ind w:right="1" w:firstLine="646"/>
        <w:jc w:val="both"/>
      </w:pPr>
      <w:r>
        <w:rPr>
          <w:spacing w:val="10"/>
        </w:rPr>
        <w:t>（含车辆购置税、牌照费</w:t>
      </w:r>
      <w:r>
        <w:rPr>
          <w:spacing w:val="31"/>
        </w:rPr>
        <w:t>），</w:t>
      </w:r>
      <w:r>
        <w:rPr>
          <w:spacing w:val="10"/>
        </w:rPr>
        <w:t>按规定保留的公务用车燃</w:t>
      </w:r>
      <w:r>
        <w:t xml:space="preserve"> </w:t>
      </w:r>
      <w:r>
        <w:rPr>
          <w:spacing w:val="25"/>
        </w:rPr>
        <w:t>料费、维修费、过桥过路费、保险费、安全</w:t>
      </w:r>
      <w:r>
        <w:rPr>
          <w:spacing w:val="24"/>
        </w:rPr>
        <w:t>奖励费用等支</w:t>
      </w:r>
      <w:r>
        <w:t xml:space="preserve"> </w:t>
      </w:r>
      <w:r>
        <w:rPr>
          <w:spacing w:val="12"/>
        </w:rPr>
        <w:t>出；公务接待费反映单位按规定开支的各类公务接待</w:t>
      </w:r>
      <w:r>
        <w:rPr>
          <w:spacing w:val="11"/>
        </w:rPr>
        <w:t>（含外</w:t>
      </w:r>
      <w:r>
        <w:t xml:space="preserve"> </w:t>
      </w:r>
      <w:r>
        <w:rPr>
          <w:spacing w:val="4"/>
        </w:rPr>
        <w:t>宾接待支出）。</w:t>
      </w:r>
    </w:p>
    <w:sectPr>
      <w:footerReference r:id="rId22" w:type="default"/>
      <w:pgSz w:w="11905" w:h="16839"/>
      <w:pgMar w:top="1431" w:right="1756" w:bottom="321" w:left="177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408D">
    <w:pPr>
      <w:spacing w:line="205" w:lineRule="auto"/>
      <w:ind w:left="768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990F5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1B8EE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3B1C0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91F15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5A24A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BEE42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24F32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71AD4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DE16B">
    <w:pPr>
      <w:spacing w:line="205" w:lineRule="auto"/>
      <w:ind w:left="7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11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AEE05">
    <w:pPr>
      <w:spacing w:line="205" w:lineRule="auto"/>
      <w:ind w:left="7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12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6608D"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284ED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14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237EB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476D6">
    <w:pPr>
      <w:spacing w:line="205" w:lineRule="auto"/>
      <w:ind w:left="755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16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57BCC">
    <w:pPr>
      <w:spacing w:line="205" w:lineRule="auto"/>
      <w:ind w:left="754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8F3BA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22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E6344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23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71871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theme" Target="theme/theme1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4094</Words>
  <Characters>5289</Characters>
  <TotalTime>5</TotalTime>
  <ScaleCrop>false</ScaleCrop>
  <LinksUpToDate>false</LinksUpToDate>
  <CharactersWithSpaces>6017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2025-04-07T14:29:00Z</dcterms:created>
  <dc:creator>NOIR</dc:creator>
  <cp:lastModifiedBy>欣</cp:lastModifiedBy>
  <dcterms:modified xsi:type="dcterms:W3CDTF">2026-09-24T05:49:49Z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2026-09-24T13:44:34Z</vt:filetime>
  </property>
  <property fmtid="{D5CDD505-2E9C-101B-9397-08002B2CF9AE}" pid="4" name="KSOTemplateDocerSaveRecord">
    <vt:lpwstr>eyJoZGlkIjoiODRhNjdiNTNhMjhlYzBkNjc4YWNkMmQ4OGE4ZWJkMGYiLCJ1c2VySWQiOiI0OTc2MTUxNTIifQ==</vt:lpwstr>
  </property>
  <property fmtid="{D5CDD505-2E9C-101B-9397-08002B2CF9AE}" pid="5" name="KSOProductBuildVer">
    <vt:lpwstr>2052-12.1.0.21171</vt:lpwstr>
  </property>
  <property fmtid="{D5CDD505-2E9C-101B-9397-08002B2CF9AE}" pid="6" name="ICV">
    <vt:lpwstr>B2763A3903D1472FAE6C2EB767876A21_12</vt:lpwstr>
  </property>
</Properties>
</file>