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8194E8">
      <w:pPr>
        <w:spacing w:before="318" w:line="230" w:lineRule="auto"/>
        <w:ind w:left="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0"/>
          <w:sz w:val="31"/>
          <w:szCs w:val="31"/>
        </w:rPr>
        <w:t>附件</w:t>
      </w:r>
      <w:r>
        <w:rPr>
          <w:rFonts w:ascii="黑体" w:hAnsi="黑体" w:eastAsia="黑体" w:cs="黑体"/>
          <w:spacing w:val="-42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10"/>
          <w:sz w:val="31"/>
          <w:szCs w:val="31"/>
        </w:rPr>
        <w:t>1：</w:t>
      </w:r>
    </w:p>
    <w:p w14:paraId="49DCE08E">
      <w:pPr>
        <w:spacing w:before="208" w:line="225" w:lineRule="auto"/>
        <w:ind w:left="2157"/>
        <w:outlineLvl w:val="0"/>
        <w:rPr>
          <w:rFonts w:ascii="黑体" w:hAnsi="黑体" w:eastAsia="黑体" w:cs="黑体"/>
          <w:sz w:val="42"/>
          <w:szCs w:val="42"/>
        </w:rPr>
      </w:pPr>
      <w:r>
        <w:rPr>
          <w:rFonts w:ascii="黑体" w:hAnsi="黑体" w:eastAsia="黑体" w:cs="黑体"/>
          <w:spacing w:val="3"/>
          <w:sz w:val="42"/>
          <w:szCs w:val="42"/>
        </w:rPr>
        <w:t>东湖区商务局</w:t>
      </w:r>
      <w:r>
        <w:rPr>
          <w:rFonts w:ascii="黑体" w:hAnsi="黑体" w:eastAsia="黑体" w:cs="黑体"/>
          <w:spacing w:val="-89"/>
          <w:sz w:val="42"/>
          <w:szCs w:val="42"/>
        </w:rPr>
        <w:t xml:space="preserve"> </w:t>
      </w:r>
      <w:r>
        <w:rPr>
          <w:rFonts w:ascii="黑体" w:hAnsi="黑体" w:eastAsia="黑体" w:cs="黑体"/>
          <w:spacing w:val="3"/>
          <w:sz w:val="42"/>
          <w:szCs w:val="42"/>
        </w:rPr>
        <w:t>2025</w:t>
      </w:r>
      <w:r>
        <w:rPr>
          <w:rFonts w:ascii="黑体" w:hAnsi="黑体" w:eastAsia="黑体" w:cs="黑体"/>
          <w:spacing w:val="-85"/>
          <w:sz w:val="42"/>
          <w:szCs w:val="42"/>
        </w:rPr>
        <w:t xml:space="preserve"> </w:t>
      </w:r>
      <w:r>
        <w:rPr>
          <w:rFonts w:ascii="黑体" w:hAnsi="黑体" w:eastAsia="黑体" w:cs="黑体"/>
          <w:spacing w:val="3"/>
          <w:sz w:val="42"/>
          <w:szCs w:val="42"/>
        </w:rPr>
        <w:t>年</w:t>
      </w:r>
    </w:p>
    <w:p w14:paraId="18517757">
      <w:pPr>
        <w:spacing w:before="149" w:line="226" w:lineRule="auto"/>
        <w:ind w:left="3334"/>
        <w:outlineLvl w:val="0"/>
        <w:rPr>
          <w:rFonts w:ascii="黑体" w:hAnsi="黑体" w:eastAsia="黑体" w:cs="黑体"/>
          <w:sz w:val="42"/>
          <w:szCs w:val="42"/>
        </w:rPr>
      </w:pPr>
      <w:r>
        <w:rPr>
          <w:rFonts w:ascii="黑体" w:hAnsi="黑体" w:eastAsia="黑体" w:cs="黑体"/>
          <w:spacing w:val="2"/>
          <w:sz w:val="42"/>
          <w:szCs w:val="42"/>
        </w:rPr>
        <w:t>部门预算</w:t>
      </w:r>
    </w:p>
    <w:p w14:paraId="367D68E5">
      <w:pPr>
        <w:spacing w:before="130" w:line="227" w:lineRule="auto"/>
        <w:ind w:left="360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22"/>
          <w:sz w:val="31"/>
          <w:szCs w:val="31"/>
        </w:rPr>
        <w:t>目</w:t>
      </w:r>
      <w:r>
        <w:rPr>
          <w:rFonts w:ascii="黑体" w:hAnsi="黑体" w:eastAsia="黑体" w:cs="黑体"/>
          <w:spacing w:val="8"/>
          <w:sz w:val="31"/>
          <w:szCs w:val="31"/>
        </w:rPr>
        <w:t xml:space="preserve">    </w:t>
      </w:r>
      <w:r>
        <w:rPr>
          <w:rFonts w:ascii="黑体" w:hAnsi="黑体" w:eastAsia="黑体" w:cs="黑体"/>
          <w:spacing w:val="-22"/>
          <w:sz w:val="31"/>
          <w:szCs w:val="31"/>
        </w:rPr>
        <w:t>录</w:t>
      </w:r>
    </w:p>
    <w:p w14:paraId="59130BC3">
      <w:pPr>
        <w:pStyle w:val="2"/>
        <w:spacing w:before="161" w:line="222" w:lineRule="auto"/>
      </w:pPr>
      <w:r>
        <w:rPr>
          <w:spacing w:val="7"/>
        </w:rPr>
        <w:t>第一部分 东湖区商务局概况</w:t>
      </w:r>
    </w:p>
    <w:p w14:paraId="048D601B">
      <w:pPr>
        <w:pStyle w:val="2"/>
        <w:spacing w:before="166" w:line="222" w:lineRule="auto"/>
        <w:ind w:left="644"/>
      </w:pPr>
      <w:r>
        <w:rPr>
          <w:spacing w:val="5"/>
        </w:rPr>
        <w:t>一、部门主要职责</w:t>
      </w:r>
    </w:p>
    <w:p w14:paraId="1CAA701C">
      <w:pPr>
        <w:pStyle w:val="2"/>
        <w:spacing w:before="168" w:line="222" w:lineRule="auto"/>
        <w:ind w:left="642"/>
      </w:pPr>
      <w:r>
        <w:rPr>
          <w:spacing w:val="7"/>
        </w:rPr>
        <w:t>二、机构设置及人员情况</w:t>
      </w:r>
    </w:p>
    <w:p w14:paraId="0EBEB582">
      <w:pPr>
        <w:pStyle w:val="2"/>
        <w:spacing w:before="166" w:line="222" w:lineRule="auto"/>
      </w:pPr>
      <w:r>
        <w:t>第二部分 东湖区商务局2025</w:t>
      </w:r>
      <w:r>
        <w:rPr>
          <w:spacing w:val="-71"/>
        </w:rPr>
        <w:t xml:space="preserve"> </w:t>
      </w:r>
      <w:r>
        <w:t>年部门预算表</w:t>
      </w:r>
    </w:p>
    <w:p w14:paraId="3C7C17B3">
      <w:pPr>
        <w:pStyle w:val="2"/>
        <w:spacing w:before="168" w:line="222" w:lineRule="auto"/>
        <w:ind w:left="644"/>
      </w:pPr>
      <w:r>
        <w:rPr>
          <w:spacing w:val="6"/>
        </w:rPr>
        <w:t>一、《部门收支预算总表》</w:t>
      </w:r>
    </w:p>
    <w:p w14:paraId="78F35D03">
      <w:pPr>
        <w:pStyle w:val="2"/>
        <w:spacing w:before="167" w:line="222" w:lineRule="auto"/>
        <w:ind w:left="642"/>
      </w:pPr>
      <w:r>
        <w:rPr>
          <w:spacing w:val="6"/>
        </w:rPr>
        <w:t>二、《部门收入总表》</w:t>
      </w:r>
    </w:p>
    <w:p w14:paraId="3B04A55B">
      <w:pPr>
        <w:pStyle w:val="2"/>
        <w:spacing w:before="167" w:line="222" w:lineRule="auto"/>
        <w:ind w:left="648"/>
      </w:pPr>
      <w:r>
        <w:rPr>
          <w:spacing w:val="5"/>
        </w:rPr>
        <w:t>三、《部门支出总表》</w:t>
      </w:r>
    </w:p>
    <w:p w14:paraId="41BB2B14">
      <w:pPr>
        <w:pStyle w:val="2"/>
        <w:spacing w:before="168" w:line="223" w:lineRule="auto"/>
        <w:ind w:left="661"/>
      </w:pPr>
      <w:r>
        <w:rPr>
          <w:spacing w:val="5"/>
        </w:rPr>
        <w:t>四、《财政拨款收支总表》</w:t>
      </w:r>
    </w:p>
    <w:p w14:paraId="3CC6A793">
      <w:pPr>
        <w:pStyle w:val="2"/>
        <w:spacing w:before="165" w:line="222" w:lineRule="auto"/>
        <w:ind w:left="635"/>
      </w:pPr>
      <w:r>
        <w:rPr>
          <w:spacing w:val="7"/>
        </w:rPr>
        <w:t>五、《一般公共预算支出表》</w:t>
      </w:r>
    </w:p>
    <w:p w14:paraId="184D111F">
      <w:pPr>
        <w:pStyle w:val="2"/>
        <w:spacing w:before="167" w:line="222" w:lineRule="auto"/>
        <w:ind w:left="638"/>
      </w:pPr>
      <w:r>
        <w:rPr>
          <w:spacing w:val="7"/>
        </w:rPr>
        <w:t>六、《一般公共预算基本支出表》</w:t>
      </w:r>
    </w:p>
    <w:p w14:paraId="4E342A96">
      <w:pPr>
        <w:pStyle w:val="2"/>
        <w:spacing w:before="168" w:line="223" w:lineRule="auto"/>
        <w:ind w:left="632"/>
      </w:pPr>
      <w:r>
        <w:rPr>
          <w:spacing w:val="3"/>
        </w:rPr>
        <w:t>七、《财政拨款</w:t>
      </w:r>
      <w:r>
        <w:rPr>
          <w:spacing w:val="-100"/>
        </w:rPr>
        <w:t xml:space="preserve"> </w:t>
      </w:r>
      <w:r>
        <w:rPr>
          <w:spacing w:val="3"/>
        </w:rPr>
        <w:t>“</w:t>
      </w:r>
      <w:r>
        <w:rPr>
          <w:spacing w:val="-119"/>
        </w:rPr>
        <w:t xml:space="preserve"> </w:t>
      </w:r>
      <w:r>
        <w:rPr>
          <w:spacing w:val="3"/>
        </w:rPr>
        <w:t>三公”经费支出表》</w:t>
      </w:r>
    </w:p>
    <w:p w14:paraId="5C5C4D42">
      <w:pPr>
        <w:pStyle w:val="2"/>
        <w:spacing w:before="166" w:line="220" w:lineRule="auto"/>
        <w:ind w:left="630"/>
      </w:pPr>
      <w:r>
        <w:rPr>
          <w:spacing w:val="8"/>
        </w:rPr>
        <w:t>八、《政府性基金预算支出表》</w:t>
      </w:r>
    </w:p>
    <w:p w14:paraId="4144C55E">
      <w:pPr>
        <w:pStyle w:val="2"/>
        <w:spacing w:before="169" w:line="222" w:lineRule="auto"/>
        <w:ind w:left="628"/>
      </w:pPr>
      <w:r>
        <w:rPr>
          <w:spacing w:val="8"/>
        </w:rPr>
        <w:t>九、《国有资本经营预算支出表》</w:t>
      </w:r>
    </w:p>
    <w:p w14:paraId="67CFCD55">
      <w:pPr>
        <w:pStyle w:val="2"/>
        <w:spacing w:before="168" w:line="222" w:lineRule="auto"/>
        <w:ind w:left="638"/>
      </w:pPr>
      <w:r>
        <w:rPr>
          <w:spacing w:val="7"/>
        </w:rPr>
        <w:t>十、《部门整体支出绩效目标表》</w:t>
      </w:r>
    </w:p>
    <w:p w14:paraId="3673FDB1">
      <w:pPr>
        <w:pStyle w:val="2"/>
        <w:spacing w:before="168" w:line="222" w:lineRule="auto"/>
        <w:ind w:left="638"/>
      </w:pPr>
      <w:r>
        <w:rPr>
          <w:spacing w:val="7"/>
        </w:rPr>
        <w:t>十一、《项目绩效目标表》</w:t>
      </w:r>
    </w:p>
    <w:p w14:paraId="2FEFE6D3">
      <w:pPr>
        <w:pStyle w:val="2"/>
        <w:spacing w:before="165" w:line="322" w:lineRule="auto"/>
        <w:ind w:left="644" w:right="1323" w:hanging="644"/>
      </w:pPr>
      <w:r>
        <w:rPr>
          <w:spacing w:val="6"/>
        </w:rPr>
        <w:t>第三部分 东湖区商务局</w:t>
      </w:r>
      <w:r>
        <w:rPr>
          <w:spacing w:val="-51"/>
        </w:rPr>
        <w:t xml:space="preserve"> </w:t>
      </w:r>
      <w:r>
        <w:rPr>
          <w:spacing w:val="6"/>
        </w:rPr>
        <w:t>2025</w:t>
      </w:r>
      <w:r>
        <w:rPr>
          <w:spacing w:val="-59"/>
        </w:rPr>
        <w:t xml:space="preserve"> </w:t>
      </w:r>
      <w:r>
        <w:rPr>
          <w:spacing w:val="6"/>
        </w:rPr>
        <w:t>年部门预算情况说明</w:t>
      </w:r>
      <w:r>
        <w:t xml:space="preserve"> </w:t>
      </w:r>
      <w:r>
        <w:rPr>
          <w:spacing w:val="5"/>
        </w:rPr>
        <w:t>一、2025</w:t>
      </w:r>
      <w:r>
        <w:rPr>
          <w:spacing w:val="-48"/>
        </w:rPr>
        <w:t xml:space="preserve"> </w:t>
      </w:r>
      <w:r>
        <w:rPr>
          <w:spacing w:val="5"/>
        </w:rPr>
        <w:t>年部门预算收支情况说明</w:t>
      </w:r>
    </w:p>
    <w:p w14:paraId="77B17DC4">
      <w:pPr>
        <w:pStyle w:val="2"/>
        <w:spacing w:before="1" w:line="221" w:lineRule="auto"/>
        <w:ind w:left="642"/>
      </w:pPr>
      <w:r>
        <w:rPr>
          <w:spacing w:val="1"/>
        </w:rPr>
        <w:t>二、2025</w:t>
      </w:r>
      <w:r>
        <w:rPr>
          <w:spacing w:val="-47"/>
        </w:rPr>
        <w:t xml:space="preserve"> </w:t>
      </w:r>
      <w:r>
        <w:rPr>
          <w:spacing w:val="1"/>
        </w:rPr>
        <w:t>年</w:t>
      </w:r>
      <w:r>
        <w:rPr>
          <w:spacing w:val="-102"/>
        </w:rPr>
        <w:t xml:space="preserve"> </w:t>
      </w:r>
      <w:r>
        <w:rPr>
          <w:spacing w:val="1"/>
        </w:rPr>
        <w:t>“</w:t>
      </w:r>
      <w:r>
        <w:rPr>
          <w:spacing w:val="-119"/>
        </w:rPr>
        <w:t xml:space="preserve"> </w:t>
      </w:r>
      <w:r>
        <w:rPr>
          <w:spacing w:val="1"/>
        </w:rPr>
        <w:t>三公”经费预算情况说明</w:t>
      </w:r>
    </w:p>
    <w:p w14:paraId="20B9B4BA">
      <w:pPr>
        <w:pStyle w:val="2"/>
        <w:spacing w:before="169" w:line="222" w:lineRule="auto"/>
      </w:pPr>
      <w:r>
        <w:rPr>
          <w:spacing w:val="6"/>
        </w:rPr>
        <w:t>第四部分  名词解释</w:t>
      </w:r>
    </w:p>
    <w:p w14:paraId="5A889A06">
      <w:pPr>
        <w:spacing w:line="222" w:lineRule="auto"/>
        <w:sectPr>
          <w:pgSz w:w="11905" w:h="16839"/>
          <w:pgMar w:top="1431" w:right="1785" w:bottom="0" w:left="1785" w:header="0" w:footer="0" w:gutter="0"/>
          <w:cols w:space="720" w:num="1"/>
        </w:sectPr>
      </w:pPr>
    </w:p>
    <w:p w14:paraId="7FB725A9">
      <w:pPr>
        <w:spacing w:before="296" w:line="229" w:lineRule="auto"/>
        <w:ind w:left="630"/>
        <w:outlineLvl w:val="0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5"/>
          <w:sz w:val="43"/>
          <w:szCs w:val="43"/>
        </w:rPr>
        <w:t>第一部分 东湖区商务局 2025 年概况</w:t>
      </w:r>
    </w:p>
    <w:p w14:paraId="767D9096">
      <w:pPr>
        <w:spacing w:line="311" w:lineRule="auto"/>
        <w:rPr>
          <w:rFonts w:ascii="Arial"/>
          <w:sz w:val="21"/>
        </w:rPr>
      </w:pPr>
    </w:p>
    <w:p w14:paraId="61DE833F">
      <w:pPr>
        <w:spacing w:line="312" w:lineRule="auto"/>
        <w:rPr>
          <w:rFonts w:ascii="Arial"/>
          <w:sz w:val="21"/>
        </w:rPr>
      </w:pPr>
    </w:p>
    <w:p w14:paraId="583EB05F">
      <w:pPr>
        <w:spacing w:line="312" w:lineRule="auto"/>
        <w:rPr>
          <w:rFonts w:ascii="Arial"/>
          <w:sz w:val="21"/>
        </w:rPr>
      </w:pPr>
    </w:p>
    <w:p w14:paraId="29C7D016">
      <w:pPr>
        <w:spacing w:before="101" w:line="226" w:lineRule="auto"/>
        <w:ind w:left="66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一、部门主要职责</w:t>
      </w:r>
    </w:p>
    <w:p w14:paraId="031E2E6A">
      <w:pPr>
        <w:pStyle w:val="2"/>
        <w:spacing w:before="152" w:line="226" w:lineRule="auto"/>
        <w:ind w:left="688"/>
      </w:pPr>
      <w:r>
        <w:rPr>
          <w:spacing w:val="6"/>
        </w:rPr>
        <w:t>(一)负责拟订年度商务运行调控目标和措施并组织实</w:t>
      </w:r>
    </w:p>
    <w:p w14:paraId="00DA0481">
      <w:pPr>
        <w:pStyle w:val="2"/>
        <w:spacing w:before="181" w:line="280" w:lineRule="auto"/>
        <w:ind w:left="3" w:right="44" w:hanging="3"/>
      </w:pPr>
      <w:r>
        <w:rPr>
          <w:spacing w:val="9"/>
        </w:rPr>
        <w:t>施；负责统计、分析和发布重要商务信息，参与协调商务运</w:t>
      </w:r>
      <w:r>
        <w:rPr>
          <w:spacing w:val="2"/>
        </w:rPr>
        <w:t xml:space="preserve"> </w:t>
      </w:r>
      <w:r>
        <w:rPr>
          <w:spacing w:val="8"/>
        </w:rPr>
        <w:t>行中涉及财政、金融、税务、统计等领域的政策问题。</w:t>
      </w:r>
    </w:p>
    <w:p w14:paraId="5FCC46B2">
      <w:pPr>
        <w:pStyle w:val="2"/>
        <w:spacing w:before="175" w:line="316" w:lineRule="auto"/>
        <w:ind w:left="3" w:right="44" w:firstLine="684"/>
      </w:pPr>
      <w:r>
        <w:rPr>
          <w:spacing w:val="6"/>
        </w:rPr>
        <w:t>(二)负责牵头协调整顿和规范全区市场经济秩序工作的</w:t>
      </w:r>
      <w:r>
        <w:rPr>
          <w:spacing w:val="18"/>
        </w:rPr>
        <w:t xml:space="preserve"> </w:t>
      </w:r>
      <w:r>
        <w:rPr>
          <w:spacing w:val="9"/>
        </w:rPr>
        <w:t>责任，推动商务领域信用体系建设，指导商业信用销售，建</w:t>
      </w:r>
      <w:r>
        <w:t xml:space="preserve"> </w:t>
      </w:r>
      <w:r>
        <w:rPr>
          <w:spacing w:val="8"/>
        </w:rPr>
        <w:t>立市场诚信公共服务平台，对特殊流通行业进行监督管理；</w:t>
      </w:r>
      <w:r>
        <w:rPr>
          <w:spacing w:val="16"/>
        </w:rPr>
        <w:t xml:space="preserve"> </w:t>
      </w:r>
      <w:r>
        <w:rPr>
          <w:spacing w:val="6"/>
        </w:rPr>
        <w:t>负责蔬菜、</w:t>
      </w:r>
      <w:r>
        <w:rPr>
          <w:spacing w:val="-78"/>
        </w:rPr>
        <w:t xml:space="preserve"> </w:t>
      </w:r>
      <w:r>
        <w:rPr>
          <w:spacing w:val="6"/>
        </w:rPr>
        <w:t>肉类等重要商品追溯体系建设工作；协同有关部</w:t>
      </w:r>
      <w:r>
        <w:t xml:space="preserve"> </w:t>
      </w:r>
      <w:r>
        <w:rPr>
          <w:spacing w:val="9"/>
        </w:rPr>
        <w:t>门做好商贸企业食品卫生、服务质量、商品质量的监督管理</w:t>
      </w:r>
      <w:r>
        <w:t xml:space="preserve"> </w:t>
      </w:r>
      <w:r>
        <w:rPr>
          <w:spacing w:val="8"/>
        </w:rPr>
        <w:t>工作；按相关规定对成品油流通进行监督管理。</w:t>
      </w:r>
    </w:p>
    <w:p w14:paraId="3B936978">
      <w:pPr>
        <w:pStyle w:val="2"/>
        <w:spacing w:before="181" w:line="280" w:lineRule="auto"/>
        <w:ind w:left="28" w:right="44" w:firstLine="659"/>
      </w:pPr>
      <w:r>
        <w:rPr>
          <w:spacing w:val="6"/>
        </w:rPr>
        <w:t>(三)负责制订全区物流业发展规划和政策措施，研究全</w:t>
      </w:r>
      <w:r>
        <w:rPr>
          <w:spacing w:val="18"/>
        </w:rPr>
        <w:t xml:space="preserve"> </w:t>
      </w:r>
      <w:r>
        <w:rPr>
          <w:spacing w:val="8"/>
        </w:rPr>
        <w:t>区物流业改革发展的重大问题，对物流业重大项目进行跟</w:t>
      </w:r>
    </w:p>
    <w:p w14:paraId="1DF53AEB">
      <w:pPr>
        <w:pStyle w:val="2"/>
        <w:spacing w:before="176" w:line="307" w:lineRule="auto"/>
        <w:ind w:left="2" w:right="44" w:firstLine="1"/>
      </w:pPr>
      <w:r>
        <w:rPr>
          <w:spacing w:val="6"/>
        </w:rPr>
        <w:t>踪；负责推动连锁经营、商业特许经营、物流配送、</w:t>
      </w:r>
      <w:r>
        <w:rPr>
          <w:spacing w:val="-78"/>
        </w:rPr>
        <w:t xml:space="preserve"> </w:t>
      </w:r>
      <w:r>
        <w:rPr>
          <w:spacing w:val="6"/>
        </w:rPr>
        <w:t>电子商</w:t>
      </w:r>
      <w:r>
        <w:t xml:space="preserve"> </w:t>
      </w:r>
      <w:r>
        <w:rPr>
          <w:spacing w:val="9"/>
        </w:rPr>
        <w:t>务等现代流通方式的发展；负责全区中小商贸流通企业服务</w:t>
      </w:r>
      <w:r>
        <w:t xml:space="preserve"> </w:t>
      </w:r>
      <w:r>
        <w:rPr>
          <w:spacing w:val="9"/>
        </w:rPr>
        <w:t>体系建设；负责商务领域绿色流通发展工作；负责再生资源</w:t>
      </w:r>
      <w:r>
        <w:t xml:space="preserve"> </w:t>
      </w:r>
      <w:r>
        <w:rPr>
          <w:spacing w:val="3"/>
        </w:rPr>
        <w:t>回收工作。</w:t>
      </w:r>
    </w:p>
    <w:p w14:paraId="38A1491F">
      <w:pPr>
        <w:pStyle w:val="2"/>
        <w:spacing w:before="177" w:line="307" w:lineRule="auto"/>
        <w:ind w:right="44" w:firstLine="687"/>
      </w:pPr>
      <w:r>
        <w:rPr>
          <w:spacing w:val="6"/>
        </w:rPr>
        <w:t>(四)负责促进城乡市场发展，制订、指导大宗商品批发</w:t>
      </w:r>
      <w:r>
        <w:rPr>
          <w:spacing w:val="18"/>
        </w:rPr>
        <w:t xml:space="preserve"> </w:t>
      </w:r>
      <w:r>
        <w:rPr>
          <w:spacing w:val="9"/>
        </w:rPr>
        <w:t>市场规划和城市商业网点规划，指导商业体系建设、社区商</w:t>
      </w:r>
      <w:r>
        <w:rPr>
          <w:spacing w:val="1"/>
        </w:rPr>
        <w:t xml:space="preserve"> </w:t>
      </w:r>
      <w:r>
        <w:rPr>
          <w:spacing w:val="9"/>
        </w:rPr>
        <w:t>业工作；按规定权限对设立拍卖行、加油站进行资格前期审</w:t>
      </w:r>
      <w:r>
        <w:rPr>
          <w:spacing w:val="1"/>
        </w:rPr>
        <w:t xml:space="preserve"> </w:t>
      </w:r>
      <w:r>
        <w:rPr>
          <w:spacing w:val="6"/>
        </w:rPr>
        <w:t>查准入，并依法监督。</w:t>
      </w:r>
    </w:p>
    <w:p w14:paraId="5751A032">
      <w:pPr>
        <w:pStyle w:val="2"/>
        <w:spacing w:before="184" w:line="223" w:lineRule="auto"/>
        <w:ind w:right="44"/>
        <w:jc w:val="right"/>
      </w:pPr>
      <w:r>
        <w:rPr>
          <w:spacing w:val="6"/>
        </w:rPr>
        <w:t>(五)负责社区标准化菜市场建设改造和社区商业建设工</w:t>
      </w:r>
    </w:p>
    <w:p w14:paraId="19038004">
      <w:pPr>
        <w:spacing w:line="223" w:lineRule="auto"/>
        <w:sectPr>
          <w:pgSz w:w="11905" w:h="16839"/>
          <w:pgMar w:top="1431" w:right="1785" w:bottom="0" w:left="1776" w:header="0" w:footer="0" w:gutter="0"/>
          <w:cols w:space="720" w:num="1"/>
        </w:sectPr>
      </w:pPr>
    </w:p>
    <w:p w14:paraId="49A80F16">
      <w:pPr>
        <w:spacing w:line="340" w:lineRule="auto"/>
        <w:rPr>
          <w:rFonts w:ascii="Arial"/>
          <w:sz w:val="21"/>
        </w:rPr>
      </w:pPr>
    </w:p>
    <w:p w14:paraId="3A2DD4BF">
      <w:pPr>
        <w:pStyle w:val="2"/>
        <w:spacing w:before="100" w:line="334" w:lineRule="auto"/>
        <w:ind w:right="44" w:firstLine="5"/>
      </w:pPr>
      <w:r>
        <w:rPr>
          <w:spacing w:val="9"/>
        </w:rPr>
        <w:t>作；负责指导农贸市场建设和改造，提升农贸市场</w:t>
      </w:r>
      <w:r>
        <w:rPr>
          <w:spacing w:val="8"/>
        </w:rPr>
        <w:t>建设质量</w:t>
      </w:r>
      <w:r>
        <w:t xml:space="preserve"> </w:t>
      </w:r>
      <w:r>
        <w:rPr>
          <w:spacing w:val="2"/>
        </w:rPr>
        <w:t>和水平。</w:t>
      </w:r>
    </w:p>
    <w:p w14:paraId="5F2A6074">
      <w:pPr>
        <w:pStyle w:val="2"/>
        <w:spacing w:before="1" w:line="318" w:lineRule="auto"/>
        <w:ind w:left="2" w:right="44" w:firstLine="685"/>
      </w:pPr>
      <w:r>
        <w:rPr>
          <w:spacing w:val="6"/>
        </w:rPr>
        <w:t>(六)负责全区开放型经济运行情况分析、通报和全区开</w:t>
      </w:r>
      <w:r>
        <w:rPr>
          <w:spacing w:val="18"/>
        </w:rPr>
        <w:t xml:space="preserve"> </w:t>
      </w:r>
      <w:r>
        <w:rPr>
          <w:spacing w:val="9"/>
        </w:rPr>
        <w:t>放型经济调度会的组织、协调工作;编制和组织实施</w:t>
      </w:r>
      <w:r>
        <w:rPr>
          <w:spacing w:val="8"/>
        </w:rPr>
        <w:t>利用内</w:t>
      </w:r>
      <w:r>
        <w:t xml:space="preserve">  </w:t>
      </w:r>
      <w:r>
        <w:rPr>
          <w:spacing w:val="9"/>
        </w:rPr>
        <w:t>外资、招商引资、区域经济合作等投资促进发展战略规划和</w:t>
      </w:r>
      <w:r>
        <w:t xml:space="preserve"> </w:t>
      </w:r>
      <w:r>
        <w:rPr>
          <w:spacing w:val="9"/>
        </w:rPr>
        <w:t>年度指导目标以及相关统计、考核和奖惩工作；负责建立全</w:t>
      </w:r>
      <w:r>
        <w:t xml:space="preserve"> </w:t>
      </w:r>
      <w:r>
        <w:rPr>
          <w:spacing w:val="9"/>
        </w:rPr>
        <w:t>区投资促进工作的综合评价体系，制定全区招商引资考核奖</w:t>
      </w:r>
      <w:r>
        <w:t xml:space="preserve"> </w:t>
      </w:r>
      <w:r>
        <w:rPr>
          <w:spacing w:val="9"/>
        </w:rPr>
        <w:t>励办法；负责指导、管理、协调利用外资和引进省外资金工</w:t>
      </w:r>
      <w:r>
        <w:t xml:space="preserve"> </w:t>
      </w:r>
      <w:r>
        <w:rPr>
          <w:spacing w:val="-7"/>
        </w:rPr>
        <w:t>作。</w:t>
      </w:r>
    </w:p>
    <w:p w14:paraId="11C3BE50">
      <w:pPr>
        <w:pStyle w:val="2"/>
        <w:spacing w:before="176" w:line="313" w:lineRule="auto"/>
        <w:ind w:right="44" w:firstLine="688"/>
      </w:pPr>
      <w:r>
        <w:rPr>
          <w:spacing w:val="6"/>
        </w:rPr>
        <w:t>(七)负责牵头全区开放型经济重大政策的起草和重大决</w:t>
      </w:r>
      <w:r>
        <w:rPr>
          <w:spacing w:val="18"/>
        </w:rPr>
        <w:t xml:space="preserve"> </w:t>
      </w:r>
      <w:r>
        <w:rPr>
          <w:spacing w:val="9"/>
        </w:rPr>
        <w:t>策的贯彻落实；负责全区重大投资促进项目的评审、准入、</w:t>
      </w:r>
      <w:r>
        <w:rPr>
          <w:spacing w:val="2"/>
        </w:rPr>
        <w:t xml:space="preserve"> </w:t>
      </w:r>
      <w:r>
        <w:rPr>
          <w:spacing w:val="9"/>
        </w:rPr>
        <w:t>流转；承担跟踪重大投资促进项目、规范招商引资秩序、督</w:t>
      </w:r>
      <w:r>
        <w:rPr>
          <w:spacing w:val="2"/>
        </w:rPr>
        <w:t xml:space="preserve"> </w:t>
      </w:r>
      <w:r>
        <w:rPr>
          <w:spacing w:val="9"/>
        </w:rPr>
        <w:t>促相关项目落实的责任；负责对违反产业布局规划和招商引</w:t>
      </w:r>
      <w:r>
        <w:rPr>
          <w:spacing w:val="2"/>
        </w:rPr>
        <w:t xml:space="preserve"> </w:t>
      </w:r>
      <w:r>
        <w:rPr>
          <w:spacing w:val="8"/>
        </w:rPr>
        <w:t>资秩序的事件提出处理意见和建议。</w:t>
      </w:r>
    </w:p>
    <w:p w14:paraId="657B51A9">
      <w:pPr>
        <w:pStyle w:val="2"/>
        <w:spacing w:before="176" w:line="227" w:lineRule="auto"/>
        <w:ind w:left="688"/>
      </w:pPr>
      <w:r>
        <w:rPr>
          <w:spacing w:val="7"/>
        </w:rPr>
        <w:t>(八)负责境内外招商引资项目信息的收集、筛选、提</w:t>
      </w:r>
    </w:p>
    <w:p w14:paraId="051FF43D">
      <w:pPr>
        <w:pStyle w:val="2"/>
        <w:spacing w:before="174" w:line="313" w:lineRule="auto"/>
        <w:ind w:left="2" w:right="44"/>
      </w:pPr>
      <w:r>
        <w:rPr>
          <w:spacing w:val="9"/>
        </w:rPr>
        <w:t>供、使用情况跟踪，确定重点招商目标和重大招商项目；负</w:t>
      </w:r>
      <w:r>
        <w:t xml:space="preserve"> </w:t>
      </w:r>
      <w:r>
        <w:rPr>
          <w:spacing w:val="9"/>
        </w:rPr>
        <w:t>责全区招商引资信息及工作动态的收集、通报；负责招商引</w:t>
      </w:r>
      <w:r>
        <w:t xml:space="preserve"> </w:t>
      </w:r>
      <w:r>
        <w:rPr>
          <w:spacing w:val="9"/>
        </w:rPr>
        <w:t>资网络和全区产业项目信息动态管理系统建设；负责招商小</w:t>
      </w:r>
      <w:r>
        <w:t xml:space="preserve"> </w:t>
      </w:r>
      <w:r>
        <w:rPr>
          <w:spacing w:val="9"/>
        </w:rPr>
        <w:t>分队和驻点招商人员的指导工作；为来区投资者及在区投资</w:t>
      </w:r>
      <w:r>
        <w:t xml:space="preserve"> </w:t>
      </w:r>
      <w:r>
        <w:rPr>
          <w:spacing w:val="7"/>
        </w:rPr>
        <w:t>企业提供政策咨询和协调服务。</w:t>
      </w:r>
    </w:p>
    <w:p w14:paraId="5A953E31">
      <w:pPr>
        <w:pStyle w:val="2"/>
        <w:spacing w:before="175" w:line="298" w:lineRule="auto"/>
        <w:ind w:left="3" w:right="44" w:firstLine="684"/>
      </w:pPr>
      <w:r>
        <w:rPr>
          <w:spacing w:val="6"/>
        </w:rPr>
        <w:t>(九)负责服务外包、跨境电商、外贸出口发展工作；负</w:t>
      </w:r>
      <w:r>
        <w:rPr>
          <w:spacing w:val="18"/>
        </w:rPr>
        <w:t xml:space="preserve"> </w:t>
      </w:r>
      <w:r>
        <w:rPr>
          <w:spacing w:val="9"/>
        </w:rPr>
        <w:t>责牵头拟订促进服务外包、跨境电商、外贸出口的规划、政</w:t>
      </w:r>
      <w:r>
        <w:t xml:space="preserve"> </w:t>
      </w:r>
      <w:r>
        <w:rPr>
          <w:spacing w:val="9"/>
        </w:rPr>
        <w:t>策并组织实施；负责推动服务外包、跨境电商、外贸出口公</w:t>
      </w:r>
    </w:p>
    <w:p w14:paraId="2BCDEB3F">
      <w:pPr>
        <w:spacing w:line="298" w:lineRule="auto"/>
        <w:sectPr>
          <w:pgSz w:w="11905" w:h="16839"/>
          <w:pgMar w:top="1431" w:right="1785" w:bottom="0" w:left="1776" w:header="0" w:footer="0" w:gutter="0"/>
          <w:cols w:space="720" w:num="1"/>
        </w:sectPr>
      </w:pPr>
    </w:p>
    <w:p w14:paraId="178111F6">
      <w:pPr>
        <w:spacing w:line="341" w:lineRule="auto"/>
        <w:rPr>
          <w:rFonts w:ascii="Arial"/>
          <w:sz w:val="21"/>
        </w:rPr>
      </w:pPr>
    </w:p>
    <w:p w14:paraId="43B67A7A">
      <w:pPr>
        <w:pStyle w:val="2"/>
        <w:spacing w:before="101" w:line="226" w:lineRule="auto"/>
        <w:ind w:left="11"/>
      </w:pPr>
      <w:r>
        <w:rPr>
          <w:spacing w:val="3"/>
        </w:rPr>
        <w:t>共平台建设。</w:t>
      </w:r>
    </w:p>
    <w:p w14:paraId="776CD526">
      <w:pPr>
        <w:pStyle w:val="2"/>
        <w:spacing w:before="181" w:line="227" w:lineRule="auto"/>
        <w:ind w:left="689"/>
      </w:pPr>
      <w:r>
        <w:rPr>
          <w:spacing w:val="5"/>
        </w:rPr>
        <w:t>(十)承办区委、区政府交办的其他事项。</w:t>
      </w:r>
    </w:p>
    <w:p w14:paraId="4C937E51">
      <w:pPr>
        <w:spacing w:before="178" w:line="226" w:lineRule="auto"/>
        <w:ind w:left="63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二、机构设置及人员情况</w:t>
      </w:r>
    </w:p>
    <w:p w14:paraId="4D3F0A8D">
      <w:pPr>
        <w:pStyle w:val="2"/>
        <w:spacing w:before="175" w:line="334" w:lineRule="auto"/>
        <w:ind w:left="2" w:firstLine="634"/>
        <w:jc w:val="both"/>
      </w:pPr>
      <w:r>
        <w:rPr>
          <w:spacing w:val="15"/>
        </w:rPr>
        <w:t>2025</w:t>
      </w:r>
      <w:r>
        <w:rPr>
          <w:spacing w:val="-14"/>
        </w:rPr>
        <w:t xml:space="preserve"> </w:t>
      </w:r>
      <w:r>
        <w:rPr>
          <w:spacing w:val="15"/>
        </w:rPr>
        <w:t>年南昌市东湖区商务局共有预算单位</w:t>
      </w:r>
      <w:r>
        <w:rPr>
          <w:spacing w:val="-44"/>
        </w:rPr>
        <w:t xml:space="preserve"> </w:t>
      </w:r>
      <w:r>
        <w:rPr>
          <w:spacing w:val="15"/>
        </w:rPr>
        <w:t>3</w:t>
      </w:r>
      <w:r>
        <w:rPr>
          <w:spacing w:val="-38"/>
        </w:rPr>
        <w:t xml:space="preserve"> </w:t>
      </w:r>
      <w:r>
        <w:rPr>
          <w:spacing w:val="15"/>
        </w:rPr>
        <w:t>个,包括:</w:t>
      </w:r>
      <w:r>
        <w:t xml:space="preserve"> </w:t>
      </w:r>
      <w:r>
        <w:rPr>
          <w:spacing w:val="15"/>
        </w:rPr>
        <w:t>东湖区商务局本级和</w:t>
      </w:r>
      <w:r>
        <w:rPr>
          <w:spacing w:val="-42"/>
        </w:rPr>
        <w:t xml:space="preserve"> </w:t>
      </w:r>
      <w:r>
        <w:rPr>
          <w:spacing w:val="15"/>
        </w:rPr>
        <w:t>2</w:t>
      </w:r>
      <w:r>
        <w:rPr>
          <w:spacing w:val="-43"/>
        </w:rPr>
        <w:t xml:space="preserve"> </w:t>
      </w:r>
      <w:r>
        <w:rPr>
          <w:spacing w:val="15"/>
        </w:rPr>
        <w:t>个所属二级预算单位。其中,行政机</w:t>
      </w:r>
      <w:r>
        <w:t xml:space="preserve"> </w:t>
      </w:r>
      <w:r>
        <w:rPr>
          <w:spacing w:val="11"/>
        </w:rPr>
        <w:t>关</w:t>
      </w:r>
      <w:r>
        <w:rPr>
          <w:spacing w:val="-28"/>
        </w:rPr>
        <w:t xml:space="preserve"> </w:t>
      </w:r>
      <w:r>
        <w:rPr>
          <w:spacing w:val="11"/>
        </w:rPr>
        <w:t>1</w:t>
      </w:r>
      <w:r>
        <w:rPr>
          <w:spacing w:val="-43"/>
        </w:rPr>
        <w:t xml:space="preserve"> </w:t>
      </w:r>
      <w:r>
        <w:rPr>
          <w:spacing w:val="11"/>
        </w:rPr>
        <w:t>个:东湖区商务局;公益一类事业单位</w:t>
      </w:r>
      <w:r>
        <w:rPr>
          <w:spacing w:val="-31"/>
        </w:rPr>
        <w:t xml:space="preserve"> </w:t>
      </w:r>
      <w:r>
        <w:rPr>
          <w:spacing w:val="11"/>
        </w:rPr>
        <w:t>1</w:t>
      </w:r>
      <w:r>
        <w:rPr>
          <w:spacing w:val="-42"/>
        </w:rPr>
        <w:t xml:space="preserve"> </w:t>
      </w:r>
      <w:r>
        <w:rPr>
          <w:spacing w:val="11"/>
        </w:rPr>
        <w:t>个:南昌市东湖</w:t>
      </w:r>
      <w:r>
        <w:t xml:space="preserve"> </w:t>
      </w:r>
      <w:r>
        <w:rPr>
          <w:spacing w:val="9"/>
        </w:rPr>
        <w:t>区商贸服务所;公益二类事业单位</w:t>
      </w:r>
      <w:r>
        <w:rPr>
          <w:spacing w:val="-38"/>
        </w:rPr>
        <w:t xml:space="preserve"> </w:t>
      </w:r>
      <w:r>
        <w:rPr>
          <w:spacing w:val="9"/>
        </w:rPr>
        <w:t>1</w:t>
      </w:r>
      <w:r>
        <w:rPr>
          <w:spacing w:val="-47"/>
        </w:rPr>
        <w:t xml:space="preserve"> </w:t>
      </w:r>
      <w:r>
        <w:rPr>
          <w:spacing w:val="9"/>
        </w:rPr>
        <w:t>个:南昌市东</w:t>
      </w:r>
      <w:r>
        <w:rPr>
          <w:spacing w:val="8"/>
        </w:rPr>
        <w:t>湖区特色商</w:t>
      </w:r>
      <w:r>
        <w:t xml:space="preserve"> </w:t>
      </w:r>
      <w:r>
        <w:rPr>
          <w:spacing w:val="6"/>
        </w:rPr>
        <w:t>业街区服务中心;</w:t>
      </w:r>
      <w:r>
        <w:rPr>
          <w:spacing w:val="-65"/>
        </w:rPr>
        <w:t xml:space="preserve"> </w:t>
      </w:r>
      <w:r>
        <w:rPr>
          <w:spacing w:val="6"/>
        </w:rPr>
        <w:t>自收自支事业单位0</w:t>
      </w:r>
      <w:r>
        <w:rPr>
          <w:spacing w:val="-53"/>
        </w:rPr>
        <w:t xml:space="preserve"> </w:t>
      </w:r>
      <w:r>
        <w:rPr>
          <w:spacing w:val="6"/>
        </w:rPr>
        <w:t>个。</w:t>
      </w:r>
    </w:p>
    <w:p w14:paraId="75665C2E">
      <w:pPr>
        <w:pStyle w:val="2"/>
        <w:spacing w:before="1" w:line="333" w:lineRule="auto"/>
        <w:ind w:firstLine="645"/>
        <w:jc w:val="both"/>
      </w:pPr>
      <w:r>
        <w:rPr>
          <w:spacing w:val="6"/>
        </w:rPr>
        <w:t>编制人数</w:t>
      </w:r>
      <w:r>
        <w:rPr>
          <w:spacing w:val="-28"/>
        </w:rPr>
        <w:t xml:space="preserve"> </w:t>
      </w:r>
      <w:r>
        <w:rPr>
          <w:spacing w:val="6"/>
        </w:rPr>
        <w:t>115</w:t>
      </w:r>
      <w:r>
        <w:rPr>
          <w:spacing w:val="-46"/>
        </w:rPr>
        <w:t xml:space="preserve"> </w:t>
      </w:r>
      <w:r>
        <w:rPr>
          <w:spacing w:val="6"/>
        </w:rPr>
        <w:t>人，其中：行政编制</w:t>
      </w:r>
      <w:r>
        <w:rPr>
          <w:spacing w:val="-56"/>
        </w:rPr>
        <w:t xml:space="preserve"> </w:t>
      </w:r>
      <w:r>
        <w:rPr>
          <w:spacing w:val="6"/>
        </w:rPr>
        <w:t>9</w:t>
      </w:r>
      <w:r>
        <w:rPr>
          <w:spacing w:val="-46"/>
        </w:rPr>
        <w:t xml:space="preserve"> </w:t>
      </w:r>
      <w:r>
        <w:rPr>
          <w:spacing w:val="6"/>
        </w:rPr>
        <w:t>人、全部补助事业</w:t>
      </w:r>
      <w:r>
        <w:t xml:space="preserve"> </w:t>
      </w:r>
      <w:r>
        <w:rPr>
          <w:spacing w:val="7"/>
        </w:rPr>
        <w:t>编制 17</w:t>
      </w:r>
      <w:r>
        <w:rPr>
          <w:spacing w:val="-30"/>
        </w:rPr>
        <w:t xml:space="preserve"> </w:t>
      </w:r>
      <w:r>
        <w:rPr>
          <w:spacing w:val="7"/>
        </w:rPr>
        <w:t>人、部分补助事业编制</w:t>
      </w:r>
      <w:r>
        <w:rPr>
          <w:spacing w:val="-24"/>
        </w:rPr>
        <w:t xml:space="preserve"> </w:t>
      </w:r>
      <w:r>
        <w:rPr>
          <w:spacing w:val="7"/>
        </w:rPr>
        <w:t>15</w:t>
      </w:r>
      <w:r>
        <w:rPr>
          <w:spacing w:val="-32"/>
        </w:rPr>
        <w:t xml:space="preserve"> </w:t>
      </w:r>
      <w:r>
        <w:rPr>
          <w:spacing w:val="7"/>
        </w:rPr>
        <w:t>人、</w:t>
      </w:r>
      <w:r>
        <w:rPr>
          <w:spacing w:val="-49"/>
        </w:rPr>
        <w:t xml:space="preserve"> </w:t>
      </w:r>
      <w:r>
        <w:rPr>
          <w:spacing w:val="7"/>
        </w:rPr>
        <w:t>自收</w:t>
      </w:r>
      <w:r>
        <w:rPr>
          <w:spacing w:val="-54"/>
        </w:rPr>
        <w:t xml:space="preserve"> </w:t>
      </w:r>
      <w:r>
        <w:rPr>
          <w:spacing w:val="7"/>
        </w:rPr>
        <w:t>自支事业编制</w:t>
      </w:r>
      <w:r>
        <w:t xml:space="preserve"> </w:t>
      </w:r>
      <w:r>
        <w:rPr>
          <w:spacing w:val="8"/>
        </w:rPr>
        <w:t>74</w:t>
      </w:r>
      <w:r>
        <w:rPr>
          <w:spacing w:val="-43"/>
        </w:rPr>
        <w:t xml:space="preserve"> </w:t>
      </w:r>
      <w:r>
        <w:rPr>
          <w:spacing w:val="8"/>
        </w:rPr>
        <w:t>人。实有人数</w:t>
      </w:r>
      <w:r>
        <w:rPr>
          <w:spacing w:val="-32"/>
        </w:rPr>
        <w:t xml:space="preserve"> </w:t>
      </w:r>
      <w:r>
        <w:rPr>
          <w:spacing w:val="8"/>
        </w:rPr>
        <w:t>117</w:t>
      </w:r>
      <w:r>
        <w:rPr>
          <w:spacing w:val="-43"/>
        </w:rPr>
        <w:t xml:space="preserve"> </w:t>
      </w:r>
      <w:r>
        <w:rPr>
          <w:spacing w:val="8"/>
        </w:rPr>
        <w:t>人，其中：在职人</w:t>
      </w:r>
      <w:r>
        <w:rPr>
          <w:spacing w:val="7"/>
        </w:rPr>
        <w:t>数</w:t>
      </w:r>
      <w:r>
        <w:rPr>
          <w:spacing w:val="-56"/>
        </w:rPr>
        <w:t xml:space="preserve"> </w:t>
      </w:r>
      <w:r>
        <w:rPr>
          <w:spacing w:val="7"/>
        </w:rPr>
        <w:t>86</w:t>
      </w:r>
      <w:r>
        <w:rPr>
          <w:spacing w:val="-41"/>
        </w:rPr>
        <w:t xml:space="preserve"> </w:t>
      </w:r>
      <w:r>
        <w:rPr>
          <w:spacing w:val="7"/>
        </w:rPr>
        <w:t>人，包括行政</w:t>
      </w:r>
      <w:r>
        <w:t xml:space="preserve"> </w:t>
      </w:r>
      <w:r>
        <w:rPr>
          <w:spacing w:val="8"/>
        </w:rPr>
        <w:t>人员</w:t>
      </w:r>
      <w:r>
        <w:rPr>
          <w:spacing w:val="-56"/>
        </w:rPr>
        <w:t xml:space="preserve"> </w:t>
      </w:r>
      <w:r>
        <w:rPr>
          <w:spacing w:val="8"/>
        </w:rPr>
        <w:t>9</w:t>
      </w:r>
      <w:r>
        <w:rPr>
          <w:spacing w:val="-41"/>
        </w:rPr>
        <w:t xml:space="preserve"> </w:t>
      </w:r>
      <w:r>
        <w:rPr>
          <w:spacing w:val="8"/>
        </w:rPr>
        <w:t>人、全部补助事业人员</w:t>
      </w:r>
      <w:r>
        <w:rPr>
          <w:spacing w:val="-36"/>
        </w:rPr>
        <w:t xml:space="preserve"> </w:t>
      </w:r>
      <w:r>
        <w:rPr>
          <w:spacing w:val="8"/>
        </w:rPr>
        <w:t>16</w:t>
      </w:r>
      <w:r>
        <w:rPr>
          <w:spacing w:val="-41"/>
        </w:rPr>
        <w:t xml:space="preserve"> </w:t>
      </w:r>
      <w:r>
        <w:rPr>
          <w:spacing w:val="8"/>
        </w:rPr>
        <w:t>人、部分补</w:t>
      </w:r>
      <w:r>
        <w:rPr>
          <w:spacing w:val="7"/>
        </w:rPr>
        <w:t>助事业人员</w:t>
      </w:r>
      <w:r>
        <w:rPr>
          <w:spacing w:val="-34"/>
        </w:rPr>
        <w:t xml:space="preserve"> </w:t>
      </w:r>
      <w:r>
        <w:rPr>
          <w:spacing w:val="7"/>
        </w:rPr>
        <w:t>11</w:t>
      </w:r>
      <w:r>
        <w:t xml:space="preserve"> </w:t>
      </w:r>
      <w:r>
        <w:rPr>
          <w:spacing w:val="-1"/>
        </w:rPr>
        <w:t>人、</w:t>
      </w:r>
      <w:r>
        <w:rPr>
          <w:spacing w:val="-52"/>
        </w:rPr>
        <w:t xml:space="preserve"> </w:t>
      </w:r>
      <w:r>
        <w:rPr>
          <w:spacing w:val="-1"/>
        </w:rPr>
        <w:t>自收自支事业人员</w:t>
      </w:r>
      <w:r>
        <w:rPr>
          <w:spacing w:val="-56"/>
        </w:rPr>
        <w:t xml:space="preserve"> </w:t>
      </w:r>
      <w:r>
        <w:rPr>
          <w:spacing w:val="-1"/>
        </w:rPr>
        <w:t>50</w:t>
      </w:r>
      <w:r>
        <w:rPr>
          <w:spacing w:val="-51"/>
        </w:rPr>
        <w:t xml:space="preserve"> </w:t>
      </w:r>
      <w:r>
        <w:rPr>
          <w:spacing w:val="-1"/>
        </w:rPr>
        <w:t>人；退休人员</w:t>
      </w:r>
      <w:r>
        <w:rPr>
          <w:spacing w:val="-55"/>
        </w:rPr>
        <w:t xml:space="preserve"> </w:t>
      </w:r>
      <w:r>
        <w:rPr>
          <w:spacing w:val="-1"/>
        </w:rPr>
        <w:t>31</w:t>
      </w:r>
      <w:r>
        <w:rPr>
          <w:spacing w:val="-51"/>
        </w:rPr>
        <w:t xml:space="preserve"> </w:t>
      </w:r>
      <w:r>
        <w:rPr>
          <w:spacing w:val="-1"/>
        </w:rPr>
        <w:t>人。</w:t>
      </w:r>
    </w:p>
    <w:p w14:paraId="725FECA8">
      <w:pPr>
        <w:spacing w:line="261" w:lineRule="auto"/>
        <w:rPr>
          <w:rFonts w:ascii="Arial"/>
          <w:sz w:val="21"/>
        </w:rPr>
      </w:pPr>
    </w:p>
    <w:p w14:paraId="04A1DCDB">
      <w:pPr>
        <w:spacing w:line="262" w:lineRule="auto"/>
        <w:rPr>
          <w:rFonts w:ascii="Arial"/>
          <w:sz w:val="21"/>
        </w:rPr>
      </w:pPr>
    </w:p>
    <w:p w14:paraId="4F3EB019">
      <w:pPr>
        <w:spacing w:line="262" w:lineRule="auto"/>
        <w:rPr>
          <w:rFonts w:ascii="Arial"/>
          <w:sz w:val="21"/>
        </w:rPr>
      </w:pPr>
    </w:p>
    <w:p w14:paraId="47EB41EE">
      <w:pPr>
        <w:spacing w:before="185" w:line="229" w:lineRule="auto"/>
        <w:ind w:left="212"/>
        <w:outlineLvl w:val="0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4"/>
          <w:sz w:val="43"/>
          <w:szCs w:val="43"/>
        </w:rPr>
        <w:t>第二部分 东湖区商务局 2025 部门预算表</w:t>
      </w:r>
    </w:p>
    <w:p w14:paraId="0C60FE59">
      <w:pPr>
        <w:pStyle w:val="2"/>
        <w:spacing w:before="70" w:line="226" w:lineRule="auto"/>
        <w:ind w:left="3582"/>
      </w:pPr>
      <w:r>
        <w:rPr>
          <w:spacing w:val="3"/>
        </w:rPr>
        <w:t>（详见附表）</w:t>
      </w:r>
    </w:p>
    <w:p w14:paraId="3E4C5E57">
      <w:pPr>
        <w:spacing w:line="226" w:lineRule="auto"/>
        <w:sectPr>
          <w:pgSz w:w="11905" w:h="16839"/>
          <w:pgMar w:top="1431" w:right="1756" w:bottom="0" w:left="1775" w:header="0" w:footer="0" w:gutter="0"/>
          <w:cols w:space="720" w:num="1"/>
        </w:sectPr>
      </w:pPr>
    </w:p>
    <w:p w14:paraId="3008E7D0">
      <w:pPr>
        <w:spacing w:before="16"/>
      </w:pPr>
    </w:p>
    <w:p w14:paraId="4380592F">
      <w:pPr>
        <w:spacing w:before="15"/>
      </w:pPr>
    </w:p>
    <w:p w14:paraId="2FDED268">
      <w:pPr>
        <w:spacing w:before="15"/>
      </w:pPr>
    </w:p>
    <w:tbl>
      <w:tblPr>
        <w:tblStyle w:val="5"/>
        <w:tblW w:w="1395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53"/>
        <w:gridCol w:w="2699"/>
        <w:gridCol w:w="3298"/>
        <w:gridCol w:w="2704"/>
      </w:tblGrid>
      <w:tr w14:paraId="4AF45D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1125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00AE2BC5">
            <w:pPr>
              <w:rPr>
                <w:rFonts w:ascii="Arial"/>
                <w:sz w:val="21"/>
              </w:rPr>
            </w:pPr>
          </w:p>
        </w:tc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 w14:paraId="7159AA80">
            <w:pPr>
              <w:pStyle w:val="6"/>
              <w:spacing w:before="2" w:line="237" w:lineRule="auto"/>
              <w:ind w:left="265" w:right="109" w:hanging="4"/>
              <w:jc w:val="both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>注：由于本表中数据四舍五入</w:t>
            </w:r>
            <w:r>
              <w:rPr>
                <w:spacing w:val="4"/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原因，部分汇总数据与分项加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pacing w:val="-1"/>
                <w:sz w:val="18"/>
                <w:szCs w:val="18"/>
              </w:rPr>
              <w:t>总之和可能存在尾差（下同）</w:t>
            </w:r>
          </w:p>
        </w:tc>
      </w:tr>
      <w:tr w14:paraId="65A45E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6" w:hRule="atLeast"/>
        </w:trPr>
        <w:tc>
          <w:tcPr>
            <w:tcW w:w="11250" w:type="dxa"/>
            <w:gridSpan w:val="3"/>
            <w:tcBorders>
              <w:top w:val="nil"/>
              <w:left w:val="nil"/>
              <w:right w:val="nil"/>
            </w:tcBorders>
            <w:vAlign w:val="top"/>
          </w:tcPr>
          <w:p w14:paraId="7C4EAA86">
            <w:pPr>
              <w:pStyle w:val="6"/>
              <w:spacing w:before="58" w:line="220" w:lineRule="auto"/>
              <w:ind w:left="5392"/>
              <w:rPr>
                <w:sz w:val="40"/>
                <w:szCs w:val="40"/>
              </w:rPr>
            </w:pPr>
            <w:r>
              <w:rPr>
                <w:b/>
                <w:bCs/>
                <w:spacing w:val="-6"/>
                <w:sz w:val="40"/>
                <w:szCs w:val="40"/>
              </w:rPr>
              <w:t>部门收支预算总表</w:t>
            </w:r>
          </w:p>
          <w:p w14:paraId="23343FB8">
            <w:pPr>
              <w:pStyle w:val="6"/>
              <w:spacing w:before="69" w:line="216" w:lineRule="auto"/>
              <w:ind w:left="120"/>
            </w:pPr>
            <w:r>
              <w:rPr>
                <w:spacing w:val="-1"/>
              </w:rPr>
              <w:t>填报单位:[131]南昌市东湖区商务局</w:t>
            </w:r>
          </w:p>
        </w:tc>
        <w:tc>
          <w:tcPr>
            <w:tcW w:w="2704" w:type="dxa"/>
            <w:tcBorders>
              <w:top w:val="nil"/>
              <w:left w:val="nil"/>
              <w:right w:val="nil"/>
            </w:tcBorders>
            <w:vAlign w:val="top"/>
          </w:tcPr>
          <w:p w14:paraId="26E3F634">
            <w:pPr>
              <w:spacing w:line="280" w:lineRule="auto"/>
              <w:rPr>
                <w:rFonts w:ascii="Arial"/>
                <w:sz w:val="21"/>
              </w:rPr>
            </w:pPr>
          </w:p>
          <w:p w14:paraId="6F62846B">
            <w:pPr>
              <w:spacing w:line="281" w:lineRule="auto"/>
              <w:rPr>
                <w:rFonts w:ascii="Arial"/>
                <w:sz w:val="21"/>
              </w:rPr>
            </w:pPr>
          </w:p>
          <w:p w14:paraId="03BCC563">
            <w:pPr>
              <w:pStyle w:val="6"/>
              <w:spacing w:before="61" w:line="229" w:lineRule="auto"/>
              <w:ind w:left="1602"/>
              <w:rPr>
                <w:sz w:val="19"/>
                <w:szCs w:val="19"/>
              </w:rPr>
            </w:pPr>
            <w:r>
              <w:rPr>
                <w:spacing w:val="7"/>
                <w:sz w:val="19"/>
                <w:szCs w:val="19"/>
              </w:rPr>
              <w:t>单位：万元</w:t>
            </w:r>
          </w:p>
        </w:tc>
      </w:tr>
      <w:tr w14:paraId="121AEF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7952" w:type="dxa"/>
            <w:gridSpan w:val="2"/>
            <w:vAlign w:val="top"/>
          </w:tcPr>
          <w:p w14:paraId="350095B2">
            <w:pPr>
              <w:pStyle w:val="6"/>
              <w:spacing w:before="43" w:line="208" w:lineRule="auto"/>
              <w:ind w:left="3393"/>
            </w:pPr>
            <w:r>
              <w:rPr>
                <w:spacing w:val="-9"/>
              </w:rPr>
              <w:t>收</w:t>
            </w:r>
            <w:r>
              <w:rPr>
                <w:spacing w:val="1"/>
              </w:rPr>
              <w:t xml:space="preserve">      </w:t>
            </w:r>
            <w:r>
              <w:rPr>
                <w:spacing w:val="-9"/>
              </w:rPr>
              <w:t>入</w:t>
            </w:r>
          </w:p>
        </w:tc>
        <w:tc>
          <w:tcPr>
            <w:tcW w:w="6002" w:type="dxa"/>
            <w:gridSpan w:val="2"/>
            <w:vAlign w:val="top"/>
          </w:tcPr>
          <w:p w14:paraId="5207753D">
            <w:pPr>
              <w:pStyle w:val="6"/>
              <w:spacing w:before="43" w:line="208" w:lineRule="auto"/>
              <w:ind w:left="2768"/>
            </w:pPr>
            <w:r>
              <w:rPr>
                <w:spacing w:val="-6"/>
              </w:rPr>
              <w:t>支出</w:t>
            </w:r>
          </w:p>
        </w:tc>
      </w:tr>
      <w:tr w14:paraId="7876C2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3" w:type="dxa"/>
            <w:vAlign w:val="top"/>
          </w:tcPr>
          <w:p w14:paraId="68DFD7B9">
            <w:pPr>
              <w:pStyle w:val="6"/>
              <w:spacing w:before="40" w:line="207" w:lineRule="auto"/>
              <w:ind w:left="2397"/>
            </w:pPr>
            <w:r>
              <w:rPr>
                <w:spacing w:val="-7"/>
              </w:rPr>
              <w:t>项目</w:t>
            </w:r>
          </w:p>
        </w:tc>
        <w:tc>
          <w:tcPr>
            <w:tcW w:w="2699" w:type="dxa"/>
            <w:vAlign w:val="top"/>
          </w:tcPr>
          <w:p w14:paraId="7603F4B7">
            <w:pPr>
              <w:pStyle w:val="6"/>
              <w:spacing w:before="40" w:line="207" w:lineRule="auto"/>
              <w:ind w:left="996"/>
            </w:pPr>
            <w:r>
              <w:rPr>
                <w:spacing w:val="-4"/>
              </w:rPr>
              <w:t>预算数</w:t>
            </w:r>
          </w:p>
        </w:tc>
        <w:tc>
          <w:tcPr>
            <w:tcW w:w="3298" w:type="dxa"/>
            <w:vAlign w:val="top"/>
          </w:tcPr>
          <w:p w14:paraId="7C05042E">
            <w:pPr>
              <w:pStyle w:val="6"/>
              <w:spacing w:before="40" w:line="207" w:lineRule="auto"/>
              <w:ind w:left="219"/>
            </w:pPr>
            <w:r>
              <w:rPr>
                <w:spacing w:val="-2"/>
              </w:rPr>
              <w:t>项目(按支出功能科目类级)</w:t>
            </w:r>
          </w:p>
        </w:tc>
        <w:tc>
          <w:tcPr>
            <w:tcW w:w="2704" w:type="dxa"/>
            <w:vAlign w:val="top"/>
          </w:tcPr>
          <w:p w14:paraId="40FAD66B">
            <w:pPr>
              <w:pStyle w:val="6"/>
              <w:spacing w:before="40" w:line="207" w:lineRule="auto"/>
              <w:ind w:left="999"/>
            </w:pPr>
            <w:r>
              <w:rPr>
                <w:spacing w:val="-4"/>
              </w:rPr>
              <w:t>预算数</w:t>
            </w:r>
          </w:p>
        </w:tc>
      </w:tr>
      <w:tr w14:paraId="613D7C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3" w:type="dxa"/>
            <w:vAlign w:val="top"/>
          </w:tcPr>
          <w:p w14:paraId="336B305C">
            <w:pPr>
              <w:pStyle w:val="6"/>
              <w:spacing w:before="42" w:line="206" w:lineRule="auto"/>
              <w:ind w:left="119"/>
            </w:pPr>
            <w:r>
              <w:rPr>
                <w:spacing w:val="-2"/>
              </w:rPr>
              <w:t>一、财政拨款收入</w:t>
            </w:r>
          </w:p>
        </w:tc>
        <w:tc>
          <w:tcPr>
            <w:tcW w:w="2699" w:type="dxa"/>
            <w:vAlign w:val="top"/>
          </w:tcPr>
          <w:p w14:paraId="7DBB2EE4">
            <w:pPr>
              <w:pStyle w:val="6"/>
              <w:spacing w:before="39" w:line="208" w:lineRule="auto"/>
              <w:ind w:left="1641"/>
            </w:pPr>
            <w:r>
              <w:rPr>
                <w:spacing w:val="-2"/>
              </w:rPr>
              <w:t>2,102.46</w:t>
            </w:r>
          </w:p>
        </w:tc>
        <w:tc>
          <w:tcPr>
            <w:tcW w:w="3298" w:type="dxa"/>
            <w:vAlign w:val="top"/>
          </w:tcPr>
          <w:p w14:paraId="2C5120F6">
            <w:pPr>
              <w:pStyle w:val="6"/>
              <w:spacing w:before="39" w:line="208" w:lineRule="auto"/>
              <w:ind w:left="119"/>
            </w:pPr>
            <w:r>
              <w:rPr>
                <w:spacing w:val="-2"/>
              </w:rPr>
              <w:t>一般公共服务支出</w:t>
            </w:r>
          </w:p>
        </w:tc>
        <w:tc>
          <w:tcPr>
            <w:tcW w:w="2704" w:type="dxa"/>
            <w:vAlign w:val="top"/>
          </w:tcPr>
          <w:p w14:paraId="654CA166">
            <w:pPr>
              <w:pStyle w:val="6"/>
              <w:spacing w:before="39" w:line="208" w:lineRule="auto"/>
              <w:ind w:left="1658"/>
            </w:pPr>
            <w:r>
              <w:rPr>
                <w:spacing w:val="-4"/>
              </w:rPr>
              <w:t>1,748.63</w:t>
            </w:r>
          </w:p>
        </w:tc>
      </w:tr>
      <w:tr w14:paraId="35CAA2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3" w:type="dxa"/>
            <w:vAlign w:val="top"/>
          </w:tcPr>
          <w:p w14:paraId="5594569E">
            <w:pPr>
              <w:pStyle w:val="6"/>
              <w:spacing w:before="38" w:line="209" w:lineRule="auto"/>
              <w:ind w:left="607"/>
            </w:pPr>
            <w:r>
              <w:rPr>
                <w:spacing w:val="-2"/>
              </w:rPr>
              <w:t>（一）一般公共预算收入</w:t>
            </w:r>
          </w:p>
        </w:tc>
        <w:tc>
          <w:tcPr>
            <w:tcW w:w="2699" w:type="dxa"/>
            <w:vAlign w:val="top"/>
          </w:tcPr>
          <w:p w14:paraId="6E7C6041">
            <w:pPr>
              <w:pStyle w:val="6"/>
              <w:spacing w:before="38" w:line="209" w:lineRule="auto"/>
              <w:ind w:left="1641"/>
            </w:pPr>
            <w:r>
              <w:rPr>
                <w:spacing w:val="-2"/>
              </w:rPr>
              <w:t>2,102.46</w:t>
            </w:r>
          </w:p>
        </w:tc>
        <w:tc>
          <w:tcPr>
            <w:tcW w:w="3298" w:type="dxa"/>
            <w:vAlign w:val="top"/>
          </w:tcPr>
          <w:p w14:paraId="7FB1B320">
            <w:pPr>
              <w:pStyle w:val="6"/>
              <w:spacing w:before="38" w:line="209" w:lineRule="auto"/>
              <w:ind w:left="117"/>
            </w:pPr>
            <w:r>
              <w:rPr>
                <w:spacing w:val="-2"/>
              </w:rPr>
              <w:t>社会保障和就业支出</w:t>
            </w:r>
          </w:p>
        </w:tc>
        <w:tc>
          <w:tcPr>
            <w:tcW w:w="2704" w:type="dxa"/>
            <w:vAlign w:val="top"/>
          </w:tcPr>
          <w:p w14:paraId="443D23ED">
            <w:pPr>
              <w:pStyle w:val="6"/>
              <w:spacing w:before="38" w:line="209" w:lineRule="auto"/>
              <w:ind w:left="1898"/>
            </w:pPr>
            <w:r>
              <w:rPr>
                <w:spacing w:val="-5"/>
              </w:rPr>
              <w:t>117.25</w:t>
            </w:r>
          </w:p>
        </w:tc>
      </w:tr>
      <w:tr w14:paraId="0A6A74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3" w:type="dxa"/>
            <w:vAlign w:val="top"/>
          </w:tcPr>
          <w:p w14:paraId="0596C36D">
            <w:pPr>
              <w:pStyle w:val="6"/>
              <w:spacing w:before="39" w:line="208" w:lineRule="auto"/>
              <w:ind w:left="607"/>
            </w:pPr>
            <w:r>
              <w:rPr>
                <w:spacing w:val="-2"/>
              </w:rPr>
              <w:t>（二）政府性基金预算收入</w:t>
            </w:r>
          </w:p>
        </w:tc>
        <w:tc>
          <w:tcPr>
            <w:tcW w:w="2699" w:type="dxa"/>
            <w:vAlign w:val="top"/>
          </w:tcPr>
          <w:p w14:paraId="4E769596">
            <w:pPr>
              <w:rPr>
                <w:rFonts w:ascii="Arial"/>
                <w:sz w:val="21"/>
              </w:rPr>
            </w:pPr>
          </w:p>
        </w:tc>
        <w:tc>
          <w:tcPr>
            <w:tcW w:w="3298" w:type="dxa"/>
            <w:vAlign w:val="top"/>
          </w:tcPr>
          <w:p w14:paraId="1BB73C4F">
            <w:pPr>
              <w:pStyle w:val="6"/>
              <w:spacing w:before="39" w:line="208" w:lineRule="auto"/>
              <w:ind w:left="119"/>
            </w:pPr>
            <w:r>
              <w:rPr>
                <w:spacing w:val="-2"/>
              </w:rPr>
              <w:t>商业服务业等支出</w:t>
            </w:r>
          </w:p>
        </w:tc>
        <w:tc>
          <w:tcPr>
            <w:tcW w:w="2704" w:type="dxa"/>
            <w:vAlign w:val="top"/>
          </w:tcPr>
          <w:p w14:paraId="2085351B">
            <w:pPr>
              <w:pStyle w:val="6"/>
              <w:spacing w:before="39" w:line="208" w:lineRule="auto"/>
              <w:ind w:left="2004"/>
            </w:pPr>
            <w:r>
              <w:rPr>
                <w:spacing w:val="-3"/>
              </w:rPr>
              <w:t>29.40</w:t>
            </w:r>
          </w:p>
        </w:tc>
      </w:tr>
      <w:tr w14:paraId="506A8E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3" w:type="dxa"/>
            <w:vAlign w:val="top"/>
          </w:tcPr>
          <w:p w14:paraId="34F01F88">
            <w:pPr>
              <w:pStyle w:val="6"/>
              <w:spacing w:before="38" w:line="209" w:lineRule="auto"/>
              <w:ind w:left="607"/>
            </w:pPr>
            <w:r>
              <w:rPr>
                <w:spacing w:val="-2"/>
              </w:rPr>
              <w:t>（三）国有资本经营预算收入</w:t>
            </w:r>
          </w:p>
        </w:tc>
        <w:tc>
          <w:tcPr>
            <w:tcW w:w="2699" w:type="dxa"/>
            <w:vAlign w:val="top"/>
          </w:tcPr>
          <w:p w14:paraId="347F49E2">
            <w:pPr>
              <w:rPr>
                <w:rFonts w:ascii="Arial"/>
                <w:sz w:val="21"/>
              </w:rPr>
            </w:pPr>
          </w:p>
        </w:tc>
        <w:tc>
          <w:tcPr>
            <w:tcW w:w="3298" w:type="dxa"/>
            <w:vAlign w:val="top"/>
          </w:tcPr>
          <w:p w14:paraId="6DBB8265">
            <w:pPr>
              <w:pStyle w:val="6"/>
              <w:spacing w:before="38" w:line="209" w:lineRule="auto"/>
              <w:ind w:left="154"/>
            </w:pPr>
            <w:r>
              <w:rPr>
                <w:spacing w:val="-5"/>
              </w:rPr>
              <w:t>自然资源海洋气象等支出</w:t>
            </w:r>
          </w:p>
        </w:tc>
        <w:tc>
          <w:tcPr>
            <w:tcW w:w="2704" w:type="dxa"/>
            <w:vAlign w:val="top"/>
          </w:tcPr>
          <w:p w14:paraId="0F8EF9DA">
            <w:pPr>
              <w:pStyle w:val="6"/>
              <w:spacing w:before="38" w:line="209" w:lineRule="auto"/>
              <w:ind w:left="1898"/>
            </w:pPr>
            <w:r>
              <w:rPr>
                <w:spacing w:val="-5"/>
              </w:rPr>
              <w:t>104.67</w:t>
            </w:r>
          </w:p>
        </w:tc>
      </w:tr>
      <w:tr w14:paraId="0D37AD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3" w:type="dxa"/>
            <w:vAlign w:val="top"/>
          </w:tcPr>
          <w:p w14:paraId="33D136DD">
            <w:pPr>
              <w:pStyle w:val="6"/>
              <w:spacing w:before="42" w:line="206" w:lineRule="auto"/>
              <w:ind w:left="119"/>
            </w:pPr>
            <w:r>
              <w:rPr>
                <w:spacing w:val="-2"/>
              </w:rPr>
              <w:t>二、教育收费资金收入</w:t>
            </w:r>
          </w:p>
        </w:tc>
        <w:tc>
          <w:tcPr>
            <w:tcW w:w="2699" w:type="dxa"/>
            <w:vAlign w:val="top"/>
          </w:tcPr>
          <w:p w14:paraId="02D5775D">
            <w:pPr>
              <w:rPr>
                <w:rFonts w:ascii="Arial"/>
                <w:sz w:val="21"/>
              </w:rPr>
            </w:pPr>
          </w:p>
        </w:tc>
        <w:tc>
          <w:tcPr>
            <w:tcW w:w="3298" w:type="dxa"/>
            <w:vAlign w:val="top"/>
          </w:tcPr>
          <w:p w14:paraId="65CB6D33">
            <w:pPr>
              <w:pStyle w:val="6"/>
              <w:spacing w:before="40" w:line="207" w:lineRule="auto"/>
              <w:ind w:left="114"/>
            </w:pPr>
            <w:r>
              <w:rPr>
                <w:spacing w:val="-2"/>
              </w:rPr>
              <w:t>住房保障支出</w:t>
            </w:r>
          </w:p>
        </w:tc>
        <w:tc>
          <w:tcPr>
            <w:tcW w:w="2704" w:type="dxa"/>
            <w:vAlign w:val="top"/>
          </w:tcPr>
          <w:p w14:paraId="332021A5">
            <w:pPr>
              <w:pStyle w:val="6"/>
              <w:spacing w:before="40" w:line="207" w:lineRule="auto"/>
              <w:ind w:left="1898"/>
            </w:pPr>
            <w:r>
              <w:rPr>
                <w:spacing w:val="-5"/>
              </w:rPr>
              <w:t>131.91</w:t>
            </w:r>
          </w:p>
        </w:tc>
      </w:tr>
      <w:tr w14:paraId="69A331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3" w:type="dxa"/>
            <w:vAlign w:val="top"/>
          </w:tcPr>
          <w:p w14:paraId="501ADA9B">
            <w:pPr>
              <w:pStyle w:val="6"/>
              <w:spacing w:before="39" w:line="208" w:lineRule="auto"/>
              <w:ind w:left="115"/>
            </w:pPr>
            <w:r>
              <w:rPr>
                <w:spacing w:val="-2"/>
              </w:rPr>
              <w:t>三、事业收入</w:t>
            </w:r>
          </w:p>
        </w:tc>
        <w:tc>
          <w:tcPr>
            <w:tcW w:w="2699" w:type="dxa"/>
            <w:vAlign w:val="top"/>
          </w:tcPr>
          <w:p w14:paraId="6284B53D">
            <w:pPr>
              <w:rPr>
                <w:rFonts w:ascii="Arial"/>
                <w:sz w:val="21"/>
              </w:rPr>
            </w:pPr>
          </w:p>
        </w:tc>
        <w:tc>
          <w:tcPr>
            <w:tcW w:w="3298" w:type="dxa"/>
            <w:vAlign w:val="top"/>
          </w:tcPr>
          <w:p w14:paraId="6EF73EE1">
            <w:pPr>
              <w:rPr>
                <w:rFonts w:ascii="Arial"/>
                <w:sz w:val="21"/>
              </w:rPr>
            </w:pPr>
          </w:p>
        </w:tc>
        <w:tc>
          <w:tcPr>
            <w:tcW w:w="2704" w:type="dxa"/>
            <w:vAlign w:val="top"/>
          </w:tcPr>
          <w:p w14:paraId="0DB5CAB2">
            <w:pPr>
              <w:rPr>
                <w:rFonts w:ascii="Arial"/>
                <w:sz w:val="21"/>
              </w:rPr>
            </w:pPr>
          </w:p>
        </w:tc>
      </w:tr>
      <w:tr w14:paraId="00B6AB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3" w:type="dxa"/>
            <w:vAlign w:val="top"/>
          </w:tcPr>
          <w:p w14:paraId="340EEFD7">
            <w:pPr>
              <w:pStyle w:val="6"/>
              <w:spacing w:before="40" w:line="207" w:lineRule="auto"/>
              <w:ind w:left="138"/>
            </w:pPr>
            <w:r>
              <w:rPr>
                <w:spacing w:val="-4"/>
              </w:rPr>
              <w:t>四、事业单位经营收入</w:t>
            </w:r>
          </w:p>
        </w:tc>
        <w:tc>
          <w:tcPr>
            <w:tcW w:w="2699" w:type="dxa"/>
            <w:vAlign w:val="top"/>
          </w:tcPr>
          <w:p w14:paraId="0938FAE6">
            <w:pPr>
              <w:rPr>
                <w:rFonts w:ascii="Arial"/>
                <w:sz w:val="21"/>
              </w:rPr>
            </w:pPr>
          </w:p>
        </w:tc>
        <w:tc>
          <w:tcPr>
            <w:tcW w:w="3298" w:type="dxa"/>
            <w:vAlign w:val="top"/>
          </w:tcPr>
          <w:p w14:paraId="24355800">
            <w:pPr>
              <w:rPr>
                <w:rFonts w:ascii="Arial"/>
                <w:sz w:val="21"/>
              </w:rPr>
            </w:pPr>
          </w:p>
        </w:tc>
        <w:tc>
          <w:tcPr>
            <w:tcW w:w="2704" w:type="dxa"/>
            <w:vAlign w:val="top"/>
          </w:tcPr>
          <w:p w14:paraId="198154BA">
            <w:pPr>
              <w:rPr>
                <w:rFonts w:ascii="Arial"/>
                <w:sz w:val="21"/>
              </w:rPr>
            </w:pPr>
          </w:p>
        </w:tc>
      </w:tr>
      <w:tr w14:paraId="2CE91C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3" w:type="dxa"/>
            <w:vAlign w:val="top"/>
          </w:tcPr>
          <w:p w14:paraId="556FA996">
            <w:pPr>
              <w:pStyle w:val="6"/>
              <w:spacing w:before="39" w:line="208" w:lineRule="auto"/>
              <w:ind w:left="119"/>
            </w:pPr>
            <w:r>
              <w:rPr>
                <w:spacing w:val="-2"/>
              </w:rPr>
              <w:t>五、附属单位上缴收入</w:t>
            </w:r>
          </w:p>
        </w:tc>
        <w:tc>
          <w:tcPr>
            <w:tcW w:w="2699" w:type="dxa"/>
            <w:vAlign w:val="top"/>
          </w:tcPr>
          <w:p w14:paraId="5D8CB7E2">
            <w:pPr>
              <w:rPr>
                <w:rFonts w:ascii="Arial"/>
                <w:sz w:val="21"/>
              </w:rPr>
            </w:pPr>
          </w:p>
        </w:tc>
        <w:tc>
          <w:tcPr>
            <w:tcW w:w="3298" w:type="dxa"/>
            <w:vAlign w:val="top"/>
          </w:tcPr>
          <w:p w14:paraId="1CEC0826">
            <w:pPr>
              <w:rPr>
                <w:rFonts w:ascii="Arial"/>
                <w:sz w:val="21"/>
              </w:rPr>
            </w:pPr>
          </w:p>
        </w:tc>
        <w:tc>
          <w:tcPr>
            <w:tcW w:w="2704" w:type="dxa"/>
            <w:vAlign w:val="top"/>
          </w:tcPr>
          <w:p w14:paraId="625AC441">
            <w:pPr>
              <w:rPr>
                <w:rFonts w:ascii="Arial"/>
                <w:sz w:val="21"/>
              </w:rPr>
            </w:pPr>
          </w:p>
        </w:tc>
      </w:tr>
      <w:tr w14:paraId="31CD20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5253" w:type="dxa"/>
            <w:vAlign w:val="top"/>
          </w:tcPr>
          <w:p w14:paraId="2A477D3C">
            <w:pPr>
              <w:pStyle w:val="6"/>
              <w:spacing w:before="38" w:line="208" w:lineRule="auto"/>
              <w:ind w:left="117"/>
            </w:pPr>
            <w:r>
              <w:rPr>
                <w:spacing w:val="-2"/>
              </w:rPr>
              <w:t>六、上级补助收入</w:t>
            </w:r>
          </w:p>
        </w:tc>
        <w:tc>
          <w:tcPr>
            <w:tcW w:w="2699" w:type="dxa"/>
            <w:vAlign w:val="top"/>
          </w:tcPr>
          <w:p w14:paraId="50D97623">
            <w:pPr>
              <w:rPr>
                <w:rFonts w:ascii="Arial"/>
                <w:sz w:val="21"/>
              </w:rPr>
            </w:pPr>
          </w:p>
        </w:tc>
        <w:tc>
          <w:tcPr>
            <w:tcW w:w="3298" w:type="dxa"/>
            <w:vAlign w:val="top"/>
          </w:tcPr>
          <w:p w14:paraId="5B10BD0C">
            <w:pPr>
              <w:rPr>
                <w:rFonts w:ascii="Arial"/>
                <w:sz w:val="21"/>
              </w:rPr>
            </w:pPr>
          </w:p>
        </w:tc>
        <w:tc>
          <w:tcPr>
            <w:tcW w:w="2704" w:type="dxa"/>
            <w:vAlign w:val="top"/>
          </w:tcPr>
          <w:p w14:paraId="04232C5A">
            <w:pPr>
              <w:rPr>
                <w:rFonts w:ascii="Arial"/>
                <w:sz w:val="21"/>
              </w:rPr>
            </w:pPr>
          </w:p>
        </w:tc>
      </w:tr>
      <w:tr w14:paraId="27AEFB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5253" w:type="dxa"/>
            <w:vAlign w:val="top"/>
          </w:tcPr>
          <w:p w14:paraId="0B1163A7">
            <w:pPr>
              <w:pStyle w:val="6"/>
              <w:spacing w:before="41" w:line="206" w:lineRule="auto"/>
              <w:ind w:left="115"/>
            </w:pPr>
            <w:r>
              <w:rPr>
                <w:spacing w:val="-2"/>
              </w:rPr>
              <w:t>七、其他收入</w:t>
            </w:r>
          </w:p>
        </w:tc>
        <w:tc>
          <w:tcPr>
            <w:tcW w:w="2699" w:type="dxa"/>
            <w:vAlign w:val="top"/>
          </w:tcPr>
          <w:p w14:paraId="4FFFD45D">
            <w:pPr>
              <w:rPr>
                <w:rFonts w:ascii="Arial"/>
                <w:sz w:val="21"/>
              </w:rPr>
            </w:pPr>
          </w:p>
        </w:tc>
        <w:tc>
          <w:tcPr>
            <w:tcW w:w="3298" w:type="dxa"/>
            <w:vAlign w:val="top"/>
          </w:tcPr>
          <w:p w14:paraId="1C2EF3B3">
            <w:pPr>
              <w:rPr>
                <w:rFonts w:ascii="Arial"/>
                <w:sz w:val="21"/>
              </w:rPr>
            </w:pPr>
          </w:p>
        </w:tc>
        <w:tc>
          <w:tcPr>
            <w:tcW w:w="2704" w:type="dxa"/>
            <w:vAlign w:val="top"/>
          </w:tcPr>
          <w:p w14:paraId="2422DEBC">
            <w:pPr>
              <w:rPr>
                <w:rFonts w:ascii="Arial"/>
                <w:sz w:val="21"/>
              </w:rPr>
            </w:pPr>
          </w:p>
        </w:tc>
      </w:tr>
      <w:tr w14:paraId="06E2A1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3" w:type="dxa"/>
            <w:vAlign w:val="top"/>
          </w:tcPr>
          <w:p w14:paraId="2FA764C5">
            <w:pPr>
              <w:pStyle w:val="6"/>
              <w:spacing w:before="40" w:line="207" w:lineRule="auto"/>
              <w:ind w:left="1914"/>
            </w:pPr>
            <w:r>
              <w:rPr>
                <w:spacing w:val="-2"/>
              </w:rPr>
              <w:t>本年收入合计</w:t>
            </w:r>
          </w:p>
        </w:tc>
        <w:tc>
          <w:tcPr>
            <w:tcW w:w="2699" w:type="dxa"/>
            <w:vAlign w:val="top"/>
          </w:tcPr>
          <w:p w14:paraId="03A83582">
            <w:pPr>
              <w:pStyle w:val="6"/>
              <w:spacing w:before="40" w:line="207" w:lineRule="auto"/>
              <w:ind w:left="1641"/>
            </w:pPr>
            <w:r>
              <w:rPr>
                <w:spacing w:val="-2"/>
              </w:rPr>
              <w:t>2,102.46</w:t>
            </w:r>
          </w:p>
        </w:tc>
        <w:tc>
          <w:tcPr>
            <w:tcW w:w="3298" w:type="dxa"/>
            <w:vAlign w:val="top"/>
          </w:tcPr>
          <w:p w14:paraId="2772AD06">
            <w:pPr>
              <w:pStyle w:val="6"/>
              <w:spacing w:before="40" w:line="207" w:lineRule="auto"/>
              <w:ind w:left="936"/>
            </w:pPr>
            <w:r>
              <w:rPr>
                <w:spacing w:val="-2"/>
              </w:rPr>
              <w:t>本年支出合计</w:t>
            </w:r>
          </w:p>
        </w:tc>
        <w:tc>
          <w:tcPr>
            <w:tcW w:w="2704" w:type="dxa"/>
            <w:vAlign w:val="top"/>
          </w:tcPr>
          <w:p w14:paraId="4D39CBDA">
            <w:pPr>
              <w:pStyle w:val="6"/>
              <w:spacing w:before="40" w:line="207" w:lineRule="auto"/>
              <w:ind w:left="1644"/>
            </w:pPr>
            <w:r>
              <w:rPr>
                <w:spacing w:val="-2"/>
              </w:rPr>
              <w:t>2,131.86</w:t>
            </w:r>
          </w:p>
        </w:tc>
      </w:tr>
      <w:tr w14:paraId="2BEEB7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3" w:type="dxa"/>
            <w:vAlign w:val="top"/>
          </w:tcPr>
          <w:p w14:paraId="4A26927D">
            <w:pPr>
              <w:pStyle w:val="6"/>
              <w:spacing w:before="42" w:line="206" w:lineRule="auto"/>
              <w:ind w:left="119"/>
            </w:pPr>
            <w:r>
              <w:rPr>
                <w:spacing w:val="-2"/>
              </w:rPr>
              <w:t>八、使用非财政拨款结余</w:t>
            </w:r>
          </w:p>
        </w:tc>
        <w:tc>
          <w:tcPr>
            <w:tcW w:w="2699" w:type="dxa"/>
            <w:vAlign w:val="top"/>
          </w:tcPr>
          <w:p w14:paraId="06755E5D">
            <w:pPr>
              <w:rPr>
                <w:rFonts w:ascii="Arial"/>
                <w:sz w:val="21"/>
              </w:rPr>
            </w:pPr>
          </w:p>
        </w:tc>
        <w:tc>
          <w:tcPr>
            <w:tcW w:w="3298" w:type="dxa"/>
            <w:vAlign w:val="top"/>
          </w:tcPr>
          <w:p w14:paraId="2EB89EFA">
            <w:pPr>
              <w:pStyle w:val="6"/>
              <w:spacing w:before="42" w:line="206" w:lineRule="auto"/>
              <w:ind w:left="120"/>
            </w:pPr>
            <w:r>
              <w:rPr>
                <w:spacing w:val="-4"/>
              </w:rPr>
              <w:t>结转下年</w:t>
            </w:r>
          </w:p>
        </w:tc>
        <w:tc>
          <w:tcPr>
            <w:tcW w:w="2704" w:type="dxa"/>
            <w:vAlign w:val="top"/>
          </w:tcPr>
          <w:p w14:paraId="0B0343C1">
            <w:pPr>
              <w:rPr>
                <w:rFonts w:ascii="Arial"/>
                <w:sz w:val="21"/>
              </w:rPr>
            </w:pPr>
          </w:p>
        </w:tc>
      </w:tr>
      <w:tr w14:paraId="186098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3" w:type="dxa"/>
            <w:vAlign w:val="top"/>
          </w:tcPr>
          <w:p w14:paraId="22F4162D">
            <w:pPr>
              <w:pStyle w:val="6"/>
              <w:spacing w:before="40" w:line="207" w:lineRule="auto"/>
              <w:ind w:left="121"/>
            </w:pPr>
            <w:r>
              <w:rPr>
                <w:spacing w:val="-2"/>
              </w:rPr>
              <w:t>九、上年结转（结余）</w:t>
            </w:r>
          </w:p>
        </w:tc>
        <w:tc>
          <w:tcPr>
            <w:tcW w:w="2699" w:type="dxa"/>
            <w:vAlign w:val="top"/>
          </w:tcPr>
          <w:p w14:paraId="0FA63B5D">
            <w:pPr>
              <w:pStyle w:val="6"/>
              <w:spacing w:before="40" w:line="207" w:lineRule="auto"/>
              <w:ind w:left="2001"/>
            </w:pPr>
            <w:r>
              <w:rPr>
                <w:spacing w:val="-3"/>
              </w:rPr>
              <w:t>29.40</w:t>
            </w:r>
          </w:p>
        </w:tc>
        <w:tc>
          <w:tcPr>
            <w:tcW w:w="3298" w:type="dxa"/>
            <w:vAlign w:val="top"/>
          </w:tcPr>
          <w:p w14:paraId="62CB773E">
            <w:pPr>
              <w:rPr>
                <w:rFonts w:ascii="Arial"/>
                <w:sz w:val="21"/>
              </w:rPr>
            </w:pPr>
          </w:p>
        </w:tc>
        <w:tc>
          <w:tcPr>
            <w:tcW w:w="2704" w:type="dxa"/>
            <w:vAlign w:val="top"/>
          </w:tcPr>
          <w:p w14:paraId="4F82B332">
            <w:pPr>
              <w:rPr>
                <w:rFonts w:ascii="Arial"/>
                <w:sz w:val="21"/>
              </w:rPr>
            </w:pPr>
          </w:p>
        </w:tc>
      </w:tr>
      <w:tr w14:paraId="10F64A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253" w:type="dxa"/>
            <w:vAlign w:val="top"/>
          </w:tcPr>
          <w:p w14:paraId="61FC9C97">
            <w:pPr>
              <w:rPr>
                <w:rFonts w:ascii="Arial"/>
                <w:sz w:val="21"/>
              </w:rPr>
            </w:pPr>
          </w:p>
        </w:tc>
        <w:tc>
          <w:tcPr>
            <w:tcW w:w="2699" w:type="dxa"/>
            <w:vAlign w:val="top"/>
          </w:tcPr>
          <w:p w14:paraId="594DEB1B">
            <w:pPr>
              <w:rPr>
                <w:rFonts w:ascii="Arial"/>
                <w:sz w:val="21"/>
              </w:rPr>
            </w:pPr>
          </w:p>
        </w:tc>
        <w:tc>
          <w:tcPr>
            <w:tcW w:w="3298" w:type="dxa"/>
            <w:vAlign w:val="top"/>
          </w:tcPr>
          <w:p w14:paraId="76ECBA7C">
            <w:pPr>
              <w:rPr>
                <w:rFonts w:ascii="Arial"/>
                <w:sz w:val="21"/>
              </w:rPr>
            </w:pPr>
          </w:p>
        </w:tc>
        <w:tc>
          <w:tcPr>
            <w:tcW w:w="2704" w:type="dxa"/>
            <w:vAlign w:val="top"/>
          </w:tcPr>
          <w:p w14:paraId="2C1B4E55">
            <w:pPr>
              <w:rPr>
                <w:rFonts w:ascii="Arial"/>
                <w:sz w:val="21"/>
              </w:rPr>
            </w:pPr>
          </w:p>
        </w:tc>
      </w:tr>
      <w:tr w14:paraId="35FE69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5253" w:type="dxa"/>
            <w:vAlign w:val="top"/>
          </w:tcPr>
          <w:p w14:paraId="1153369A">
            <w:pPr>
              <w:pStyle w:val="6"/>
              <w:spacing w:before="42" w:line="209" w:lineRule="auto"/>
              <w:ind w:left="2161"/>
            </w:pPr>
            <w:r>
              <w:rPr>
                <w:spacing w:val="-5"/>
              </w:rPr>
              <w:t>收入总计</w:t>
            </w:r>
          </w:p>
        </w:tc>
        <w:tc>
          <w:tcPr>
            <w:tcW w:w="2699" w:type="dxa"/>
            <w:vAlign w:val="top"/>
          </w:tcPr>
          <w:p w14:paraId="24DFA5C4">
            <w:pPr>
              <w:pStyle w:val="6"/>
              <w:spacing w:before="42" w:line="209" w:lineRule="auto"/>
              <w:ind w:left="1641"/>
            </w:pPr>
            <w:r>
              <w:rPr>
                <w:spacing w:val="-2"/>
              </w:rPr>
              <w:t>2,131.86</w:t>
            </w:r>
          </w:p>
        </w:tc>
        <w:tc>
          <w:tcPr>
            <w:tcW w:w="3298" w:type="dxa"/>
            <w:vAlign w:val="top"/>
          </w:tcPr>
          <w:p w14:paraId="1B9E9D4E">
            <w:pPr>
              <w:pStyle w:val="6"/>
              <w:spacing w:before="42" w:line="209" w:lineRule="auto"/>
              <w:ind w:left="1176"/>
            </w:pPr>
            <w:r>
              <w:rPr>
                <w:spacing w:val="-3"/>
              </w:rPr>
              <w:t>支出总计</w:t>
            </w:r>
          </w:p>
        </w:tc>
        <w:tc>
          <w:tcPr>
            <w:tcW w:w="2704" w:type="dxa"/>
            <w:vAlign w:val="top"/>
          </w:tcPr>
          <w:p w14:paraId="78DEC7AD">
            <w:pPr>
              <w:pStyle w:val="6"/>
              <w:spacing w:before="42" w:line="209" w:lineRule="auto"/>
              <w:ind w:left="1644"/>
            </w:pPr>
            <w:r>
              <w:rPr>
                <w:spacing w:val="-2"/>
              </w:rPr>
              <w:t>2,131.86</w:t>
            </w:r>
          </w:p>
        </w:tc>
      </w:tr>
    </w:tbl>
    <w:p w14:paraId="0FF55296">
      <w:pPr>
        <w:rPr>
          <w:rFonts w:ascii="Arial"/>
          <w:sz w:val="21"/>
        </w:rPr>
      </w:pPr>
    </w:p>
    <w:p w14:paraId="2F947881">
      <w:pPr>
        <w:rPr>
          <w:rFonts w:ascii="Arial" w:hAnsi="Arial" w:eastAsia="Arial" w:cs="Arial"/>
          <w:sz w:val="21"/>
          <w:szCs w:val="21"/>
        </w:rPr>
        <w:sectPr>
          <w:pgSz w:w="16839" w:h="11905"/>
          <w:pgMar w:top="1011" w:right="1197" w:bottom="0" w:left="1681" w:header="0" w:footer="0" w:gutter="0"/>
          <w:cols w:space="720" w:num="1"/>
        </w:sectPr>
      </w:pPr>
    </w:p>
    <w:p w14:paraId="5C750466">
      <w:pPr>
        <w:rPr>
          <w:rFonts w:ascii="Arial"/>
          <w:sz w:val="21"/>
        </w:rPr>
      </w:pPr>
    </w:p>
    <w:p w14:paraId="0B4F5247">
      <w:pPr>
        <w:rPr>
          <w:rFonts w:ascii="Arial" w:hAnsi="Arial" w:eastAsia="Arial" w:cs="Arial"/>
          <w:sz w:val="21"/>
          <w:szCs w:val="21"/>
        </w:rPr>
        <w:sectPr>
          <w:headerReference r:id="rId5" w:type="default"/>
          <w:footerReference r:id="rId6" w:type="default"/>
          <w:pgSz w:w="16839" w:h="11905"/>
          <w:pgMar w:top="0" w:right="0" w:bottom="0" w:left="0" w:header="0" w:footer="0" w:gutter="0"/>
          <w:cols w:space="720" w:num="1"/>
        </w:sectPr>
      </w:pPr>
    </w:p>
    <w:p w14:paraId="7C6E3C10">
      <w:pPr>
        <w:spacing w:line="247" w:lineRule="auto"/>
        <w:rPr>
          <w:rFonts w:ascii="Arial"/>
          <w:sz w:val="21"/>
        </w:rPr>
      </w:pPr>
    </w:p>
    <w:p w14:paraId="4C8EA743">
      <w:pPr>
        <w:spacing w:line="247" w:lineRule="auto"/>
        <w:rPr>
          <w:rFonts w:ascii="Arial"/>
          <w:sz w:val="21"/>
        </w:rPr>
      </w:pPr>
    </w:p>
    <w:p w14:paraId="2211CABF">
      <w:pPr>
        <w:spacing w:line="247" w:lineRule="auto"/>
        <w:rPr>
          <w:rFonts w:ascii="Arial"/>
          <w:sz w:val="21"/>
        </w:rPr>
      </w:pPr>
    </w:p>
    <w:p w14:paraId="7BB82667">
      <w:pPr>
        <w:spacing w:line="247" w:lineRule="auto"/>
        <w:rPr>
          <w:rFonts w:ascii="Arial"/>
          <w:sz w:val="21"/>
        </w:rPr>
      </w:pPr>
    </w:p>
    <w:p w14:paraId="2E812F78">
      <w:pPr>
        <w:spacing w:line="247" w:lineRule="auto"/>
        <w:rPr>
          <w:rFonts w:ascii="Arial"/>
          <w:sz w:val="21"/>
        </w:rPr>
      </w:pPr>
    </w:p>
    <w:p w14:paraId="738D4022">
      <w:pPr>
        <w:spacing w:line="248" w:lineRule="auto"/>
        <w:rPr>
          <w:rFonts w:ascii="Arial"/>
          <w:sz w:val="21"/>
        </w:rPr>
      </w:pPr>
    </w:p>
    <w:p w14:paraId="19AB36D0">
      <w:pPr>
        <w:spacing w:line="248" w:lineRule="auto"/>
        <w:rPr>
          <w:rFonts w:ascii="Arial"/>
          <w:sz w:val="21"/>
        </w:rPr>
      </w:pPr>
    </w:p>
    <w:p w14:paraId="77020B47">
      <w:pPr>
        <w:spacing w:before="59" w:line="219" w:lineRule="auto"/>
        <w:ind w:left="6271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b/>
          <w:bCs/>
          <w:spacing w:val="-4"/>
          <w:sz w:val="18"/>
          <w:szCs w:val="18"/>
        </w:rPr>
        <w:t>部门收入总表</w:t>
      </w:r>
    </w:p>
    <w:p w14:paraId="6C9B3151">
      <w:pPr>
        <w:spacing w:line="324" w:lineRule="auto"/>
        <w:rPr>
          <w:rFonts w:ascii="Arial"/>
          <w:sz w:val="21"/>
        </w:rPr>
      </w:pPr>
    </w:p>
    <w:p w14:paraId="562825CC">
      <w:pPr>
        <w:spacing w:before="46" w:line="231" w:lineRule="auto"/>
        <w:ind w:left="142"/>
        <w:rPr>
          <w:rFonts w:ascii="宋体" w:hAnsi="宋体" w:eastAsia="宋体" w:cs="宋体"/>
          <w:sz w:val="14"/>
          <w:szCs w:val="14"/>
        </w:rPr>
      </w:pPr>
      <w:r>
        <w:rPr>
          <w:rFonts w:ascii="宋体" w:hAnsi="宋体" w:eastAsia="宋体" w:cs="宋体"/>
          <w:spacing w:val="6"/>
          <w:sz w:val="14"/>
          <w:szCs w:val="14"/>
        </w:rPr>
        <w:t>[131]南昌市东湖区商务局</w:t>
      </w:r>
      <w:r>
        <w:rPr>
          <w:rFonts w:ascii="宋体" w:hAnsi="宋体" w:eastAsia="宋体" w:cs="宋体"/>
          <w:spacing w:val="1"/>
          <w:sz w:val="14"/>
          <w:szCs w:val="14"/>
        </w:rPr>
        <w:t xml:space="preserve">                                                                      </w:t>
      </w:r>
      <w:r>
        <w:rPr>
          <w:rFonts w:ascii="宋体" w:hAnsi="宋体" w:eastAsia="宋体" w:cs="宋体"/>
          <w:sz w:val="14"/>
          <w:szCs w:val="14"/>
        </w:rPr>
        <w:t xml:space="preserve">                                                                                     </w:t>
      </w:r>
      <w:r>
        <w:rPr>
          <w:rFonts w:ascii="宋体" w:hAnsi="宋体" w:eastAsia="宋体" w:cs="宋体"/>
          <w:spacing w:val="6"/>
          <w:sz w:val="14"/>
          <w:szCs w:val="14"/>
        </w:rPr>
        <w:t>单位：万元</w:t>
      </w:r>
    </w:p>
    <w:p w14:paraId="1A500389">
      <w:pPr>
        <w:spacing w:line="176" w:lineRule="exact"/>
      </w:pPr>
    </w:p>
    <w:tbl>
      <w:tblPr>
        <w:tblStyle w:val="5"/>
        <w:tblW w:w="1359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68"/>
        <w:gridCol w:w="2634"/>
        <w:gridCol w:w="848"/>
        <w:gridCol w:w="849"/>
        <w:gridCol w:w="849"/>
        <w:gridCol w:w="850"/>
        <w:gridCol w:w="617"/>
        <w:gridCol w:w="617"/>
        <w:gridCol w:w="616"/>
        <w:gridCol w:w="618"/>
        <w:gridCol w:w="617"/>
        <w:gridCol w:w="616"/>
        <w:gridCol w:w="616"/>
        <w:gridCol w:w="613"/>
        <w:gridCol w:w="570"/>
      </w:tblGrid>
      <w:tr w14:paraId="183E82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2068" w:type="dxa"/>
            <w:vMerge w:val="restart"/>
            <w:tcBorders>
              <w:bottom w:val="nil"/>
            </w:tcBorders>
            <w:vAlign w:val="top"/>
          </w:tcPr>
          <w:p w14:paraId="7345AB4F">
            <w:pPr>
              <w:spacing w:line="321" w:lineRule="auto"/>
              <w:rPr>
                <w:rFonts w:ascii="Arial"/>
                <w:sz w:val="21"/>
              </w:rPr>
            </w:pPr>
          </w:p>
          <w:p w14:paraId="26B760E7">
            <w:pPr>
              <w:spacing w:line="322" w:lineRule="auto"/>
              <w:rPr>
                <w:rFonts w:ascii="Arial"/>
                <w:sz w:val="21"/>
              </w:rPr>
            </w:pPr>
          </w:p>
          <w:p w14:paraId="4898E394">
            <w:pPr>
              <w:pStyle w:val="6"/>
              <w:spacing w:before="45" w:line="230" w:lineRule="auto"/>
              <w:ind w:left="589"/>
              <w:rPr>
                <w:sz w:val="14"/>
                <w:szCs w:val="14"/>
              </w:rPr>
            </w:pPr>
            <w:r>
              <w:rPr>
                <w:spacing w:val="8"/>
                <w:sz w:val="14"/>
                <w:szCs w:val="14"/>
              </w:rPr>
              <w:t>功能科目编码</w:t>
            </w:r>
          </w:p>
        </w:tc>
        <w:tc>
          <w:tcPr>
            <w:tcW w:w="2634" w:type="dxa"/>
            <w:vMerge w:val="restart"/>
            <w:tcBorders>
              <w:bottom w:val="nil"/>
            </w:tcBorders>
            <w:vAlign w:val="top"/>
          </w:tcPr>
          <w:p w14:paraId="69843718">
            <w:pPr>
              <w:spacing w:line="321" w:lineRule="auto"/>
              <w:rPr>
                <w:rFonts w:ascii="Arial"/>
                <w:sz w:val="21"/>
              </w:rPr>
            </w:pPr>
          </w:p>
          <w:p w14:paraId="1A6E81D5">
            <w:pPr>
              <w:spacing w:line="322" w:lineRule="auto"/>
              <w:rPr>
                <w:rFonts w:ascii="Arial"/>
                <w:sz w:val="21"/>
              </w:rPr>
            </w:pPr>
          </w:p>
          <w:p w14:paraId="6DD288D5">
            <w:pPr>
              <w:pStyle w:val="6"/>
              <w:spacing w:before="45" w:line="230" w:lineRule="auto"/>
              <w:ind w:left="870"/>
              <w:rPr>
                <w:sz w:val="14"/>
                <w:szCs w:val="14"/>
              </w:rPr>
            </w:pPr>
            <w:r>
              <w:rPr>
                <w:spacing w:val="8"/>
                <w:sz w:val="14"/>
                <w:szCs w:val="14"/>
              </w:rPr>
              <w:t>功能科目名称</w:t>
            </w:r>
          </w:p>
        </w:tc>
        <w:tc>
          <w:tcPr>
            <w:tcW w:w="848" w:type="dxa"/>
            <w:vMerge w:val="restart"/>
            <w:tcBorders>
              <w:bottom w:val="nil"/>
            </w:tcBorders>
            <w:vAlign w:val="top"/>
          </w:tcPr>
          <w:p w14:paraId="6872F72F">
            <w:pPr>
              <w:spacing w:line="321" w:lineRule="auto"/>
              <w:rPr>
                <w:rFonts w:ascii="Arial"/>
                <w:sz w:val="21"/>
              </w:rPr>
            </w:pPr>
          </w:p>
          <w:p w14:paraId="3F5A220D">
            <w:pPr>
              <w:spacing w:line="321" w:lineRule="auto"/>
              <w:rPr>
                <w:rFonts w:ascii="Arial"/>
                <w:sz w:val="21"/>
              </w:rPr>
            </w:pPr>
          </w:p>
          <w:p w14:paraId="7A561D9D">
            <w:pPr>
              <w:pStyle w:val="6"/>
              <w:spacing w:before="46" w:line="233" w:lineRule="auto"/>
              <w:ind w:left="277"/>
              <w:rPr>
                <w:sz w:val="14"/>
                <w:szCs w:val="14"/>
              </w:rPr>
            </w:pPr>
            <w:r>
              <w:rPr>
                <w:spacing w:val="5"/>
                <w:sz w:val="14"/>
                <w:szCs w:val="14"/>
              </w:rPr>
              <w:t>合计</w:t>
            </w:r>
          </w:p>
        </w:tc>
        <w:tc>
          <w:tcPr>
            <w:tcW w:w="849" w:type="dxa"/>
            <w:vMerge w:val="restart"/>
            <w:tcBorders>
              <w:bottom w:val="nil"/>
            </w:tcBorders>
            <w:vAlign w:val="top"/>
          </w:tcPr>
          <w:p w14:paraId="40C48FD6">
            <w:pPr>
              <w:spacing w:line="321" w:lineRule="auto"/>
              <w:rPr>
                <w:rFonts w:ascii="Arial"/>
                <w:sz w:val="21"/>
              </w:rPr>
            </w:pPr>
          </w:p>
          <w:p w14:paraId="130B2D67">
            <w:pPr>
              <w:spacing w:line="322" w:lineRule="auto"/>
              <w:rPr>
                <w:rFonts w:ascii="Arial"/>
                <w:sz w:val="21"/>
              </w:rPr>
            </w:pPr>
          </w:p>
          <w:p w14:paraId="478EAA28">
            <w:pPr>
              <w:pStyle w:val="6"/>
              <w:spacing w:before="45" w:line="231" w:lineRule="auto"/>
              <w:ind w:left="128"/>
              <w:rPr>
                <w:sz w:val="14"/>
                <w:szCs w:val="14"/>
              </w:rPr>
            </w:pPr>
            <w:r>
              <w:rPr>
                <w:spacing w:val="7"/>
                <w:sz w:val="14"/>
                <w:szCs w:val="14"/>
              </w:rPr>
              <w:t>上年结转</w:t>
            </w:r>
          </w:p>
        </w:tc>
        <w:tc>
          <w:tcPr>
            <w:tcW w:w="2933" w:type="dxa"/>
            <w:gridSpan w:val="4"/>
            <w:vAlign w:val="top"/>
          </w:tcPr>
          <w:p w14:paraId="4ECCB22B">
            <w:pPr>
              <w:pStyle w:val="6"/>
              <w:spacing w:before="102" w:line="231" w:lineRule="auto"/>
              <w:ind w:left="1170"/>
              <w:rPr>
                <w:sz w:val="14"/>
                <w:szCs w:val="14"/>
              </w:rPr>
            </w:pPr>
            <w:r>
              <w:rPr>
                <w:spacing w:val="7"/>
                <w:sz w:val="14"/>
                <w:szCs w:val="14"/>
              </w:rPr>
              <w:t>财政拨款</w:t>
            </w:r>
          </w:p>
        </w:tc>
        <w:tc>
          <w:tcPr>
            <w:tcW w:w="616" w:type="dxa"/>
            <w:vMerge w:val="restart"/>
            <w:tcBorders>
              <w:bottom w:val="nil"/>
            </w:tcBorders>
            <w:vAlign w:val="top"/>
          </w:tcPr>
          <w:p w14:paraId="32912FBD">
            <w:pPr>
              <w:spacing w:line="354" w:lineRule="auto"/>
              <w:rPr>
                <w:rFonts w:ascii="Arial"/>
                <w:sz w:val="21"/>
              </w:rPr>
            </w:pPr>
          </w:p>
          <w:p w14:paraId="204813AA">
            <w:pPr>
              <w:pStyle w:val="6"/>
              <w:spacing w:before="45" w:line="231" w:lineRule="auto"/>
              <w:ind w:left="163"/>
              <w:rPr>
                <w:sz w:val="14"/>
                <w:szCs w:val="14"/>
              </w:rPr>
            </w:pPr>
            <w:r>
              <w:rPr>
                <w:spacing w:val="5"/>
                <w:sz w:val="14"/>
                <w:szCs w:val="14"/>
              </w:rPr>
              <w:t>教育</w:t>
            </w:r>
          </w:p>
          <w:p w14:paraId="2AF3769F">
            <w:pPr>
              <w:pStyle w:val="6"/>
              <w:spacing w:before="16" w:line="231" w:lineRule="auto"/>
              <w:ind w:left="166"/>
              <w:rPr>
                <w:sz w:val="14"/>
                <w:szCs w:val="14"/>
              </w:rPr>
            </w:pPr>
            <w:r>
              <w:rPr>
                <w:spacing w:val="3"/>
                <w:sz w:val="14"/>
                <w:szCs w:val="14"/>
              </w:rPr>
              <w:t>收费</w:t>
            </w:r>
          </w:p>
          <w:p w14:paraId="5BC1B9D4">
            <w:pPr>
              <w:pStyle w:val="6"/>
              <w:spacing w:before="21" w:line="233" w:lineRule="auto"/>
              <w:ind w:left="167"/>
              <w:rPr>
                <w:sz w:val="14"/>
                <w:szCs w:val="14"/>
              </w:rPr>
            </w:pPr>
            <w:r>
              <w:rPr>
                <w:spacing w:val="2"/>
                <w:sz w:val="14"/>
                <w:szCs w:val="14"/>
              </w:rPr>
              <w:t>资金</w:t>
            </w:r>
          </w:p>
          <w:p w14:paraId="0FBCD01B">
            <w:pPr>
              <w:pStyle w:val="6"/>
              <w:spacing w:before="15" w:line="231" w:lineRule="auto"/>
              <w:ind w:left="166"/>
              <w:rPr>
                <w:sz w:val="14"/>
                <w:szCs w:val="14"/>
              </w:rPr>
            </w:pPr>
            <w:r>
              <w:rPr>
                <w:spacing w:val="3"/>
                <w:sz w:val="14"/>
                <w:szCs w:val="14"/>
              </w:rPr>
              <w:t>收入</w:t>
            </w:r>
          </w:p>
        </w:tc>
        <w:tc>
          <w:tcPr>
            <w:tcW w:w="618" w:type="dxa"/>
            <w:vMerge w:val="restart"/>
            <w:tcBorders>
              <w:bottom w:val="nil"/>
            </w:tcBorders>
            <w:vAlign w:val="top"/>
          </w:tcPr>
          <w:p w14:paraId="4A102FB4">
            <w:pPr>
              <w:spacing w:line="272" w:lineRule="auto"/>
              <w:rPr>
                <w:rFonts w:ascii="Arial"/>
                <w:sz w:val="21"/>
              </w:rPr>
            </w:pPr>
          </w:p>
          <w:p w14:paraId="307833D4">
            <w:pPr>
              <w:spacing w:line="273" w:lineRule="auto"/>
              <w:rPr>
                <w:rFonts w:ascii="Arial"/>
                <w:sz w:val="21"/>
              </w:rPr>
            </w:pPr>
          </w:p>
          <w:p w14:paraId="5BBC6D4E">
            <w:pPr>
              <w:pStyle w:val="6"/>
              <w:spacing w:before="45" w:line="232" w:lineRule="auto"/>
              <w:ind w:left="164"/>
              <w:rPr>
                <w:sz w:val="14"/>
                <w:szCs w:val="14"/>
              </w:rPr>
            </w:pPr>
            <w:r>
              <w:rPr>
                <w:spacing w:val="5"/>
                <w:sz w:val="14"/>
                <w:szCs w:val="14"/>
              </w:rPr>
              <w:t>事业</w:t>
            </w:r>
          </w:p>
          <w:p w14:paraId="05FF6392">
            <w:pPr>
              <w:pStyle w:val="6"/>
              <w:spacing w:before="18" w:line="231" w:lineRule="auto"/>
              <w:ind w:left="169"/>
              <w:rPr>
                <w:sz w:val="14"/>
                <w:szCs w:val="14"/>
              </w:rPr>
            </w:pPr>
            <w:r>
              <w:rPr>
                <w:spacing w:val="3"/>
                <w:sz w:val="14"/>
                <w:szCs w:val="14"/>
              </w:rPr>
              <w:t>收入</w:t>
            </w:r>
          </w:p>
        </w:tc>
        <w:tc>
          <w:tcPr>
            <w:tcW w:w="617" w:type="dxa"/>
            <w:vMerge w:val="restart"/>
            <w:tcBorders>
              <w:bottom w:val="nil"/>
            </w:tcBorders>
            <w:vAlign w:val="top"/>
          </w:tcPr>
          <w:p w14:paraId="0CB14560">
            <w:pPr>
              <w:spacing w:line="354" w:lineRule="auto"/>
              <w:rPr>
                <w:rFonts w:ascii="Arial"/>
                <w:sz w:val="21"/>
              </w:rPr>
            </w:pPr>
          </w:p>
          <w:p w14:paraId="640F9FBA">
            <w:pPr>
              <w:pStyle w:val="6"/>
              <w:spacing w:before="45" w:line="232" w:lineRule="auto"/>
              <w:ind w:left="163"/>
              <w:rPr>
                <w:sz w:val="14"/>
                <w:szCs w:val="14"/>
              </w:rPr>
            </w:pPr>
            <w:r>
              <w:rPr>
                <w:spacing w:val="5"/>
                <w:sz w:val="14"/>
                <w:szCs w:val="14"/>
              </w:rPr>
              <w:t>事业</w:t>
            </w:r>
          </w:p>
          <w:p w14:paraId="77C3AEC5">
            <w:pPr>
              <w:pStyle w:val="6"/>
              <w:spacing w:before="16" w:line="232" w:lineRule="auto"/>
              <w:ind w:left="164"/>
              <w:rPr>
                <w:sz w:val="14"/>
                <w:szCs w:val="14"/>
              </w:rPr>
            </w:pPr>
            <w:r>
              <w:rPr>
                <w:spacing w:val="5"/>
                <w:sz w:val="14"/>
                <w:szCs w:val="14"/>
              </w:rPr>
              <w:t>单位</w:t>
            </w:r>
          </w:p>
          <w:p w14:paraId="33AF0FFD">
            <w:pPr>
              <w:pStyle w:val="6"/>
              <w:spacing w:before="20" w:line="232" w:lineRule="auto"/>
              <w:ind w:left="164"/>
              <w:rPr>
                <w:sz w:val="14"/>
                <w:szCs w:val="14"/>
              </w:rPr>
            </w:pPr>
            <w:r>
              <w:rPr>
                <w:spacing w:val="5"/>
                <w:sz w:val="14"/>
                <w:szCs w:val="14"/>
              </w:rPr>
              <w:t>经营</w:t>
            </w:r>
          </w:p>
          <w:p w14:paraId="7EF6D41E">
            <w:pPr>
              <w:pStyle w:val="6"/>
              <w:spacing w:before="16" w:line="231" w:lineRule="auto"/>
              <w:ind w:left="168"/>
              <w:rPr>
                <w:sz w:val="14"/>
                <w:szCs w:val="14"/>
              </w:rPr>
            </w:pPr>
            <w:r>
              <w:rPr>
                <w:spacing w:val="3"/>
                <w:sz w:val="14"/>
                <w:szCs w:val="14"/>
              </w:rPr>
              <w:t>收入</w:t>
            </w:r>
          </w:p>
        </w:tc>
        <w:tc>
          <w:tcPr>
            <w:tcW w:w="616" w:type="dxa"/>
            <w:vMerge w:val="restart"/>
            <w:tcBorders>
              <w:bottom w:val="nil"/>
            </w:tcBorders>
            <w:vAlign w:val="top"/>
          </w:tcPr>
          <w:p w14:paraId="107E5ED6">
            <w:pPr>
              <w:spacing w:line="354" w:lineRule="auto"/>
              <w:rPr>
                <w:rFonts w:ascii="Arial"/>
                <w:sz w:val="21"/>
              </w:rPr>
            </w:pPr>
          </w:p>
          <w:p w14:paraId="1BEC3200">
            <w:pPr>
              <w:pStyle w:val="6"/>
              <w:spacing w:before="46" w:line="230" w:lineRule="auto"/>
              <w:ind w:left="17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附属</w:t>
            </w:r>
          </w:p>
          <w:p w14:paraId="2E010562">
            <w:pPr>
              <w:pStyle w:val="6"/>
              <w:spacing w:before="17" w:line="232" w:lineRule="auto"/>
              <w:ind w:left="164"/>
              <w:rPr>
                <w:sz w:val="14"/>
                <w:szCs w:val="14"/>
              </w:rPr>
            </w:pPr>
            <w:r>
              <w:rPr>
                <w:spacing w:val="5"/>
                <w:sz w:val="14"/>
                <w:szCs w:val="14"/>
              </w:rPr>
              <w:t>单位</w:t>
            </w:r>
          </w:p>
          <w:p w14:paraId="7AF8197A">
            <w:pPr>
              <w:pStyle w:val="6"/>
              <w:spacing w:before="21" w:line="231" w:lineRule="auto"/>
              <w:ind w:left="164"/>
              <w:rPr>
                <w:sz w:val="14"/>
                <w:szCs w:val="14"/>
              </w:rPr>
            </w:pPr>
            <w:r>
              <w:rPr>
                <w:spacing w:val="5"/>
                <w:sz w:val="14"/>
                <w:szCs w:val="14"/>
              </w:rPr>
              <w:t>上缴</w:t>
            </w:r>
          </w:p>
          <w:p w14:paraId="6726090E">
            <w:pPr>
              <w:pStyle w:val="6"/>
              <w:spacing w:before="16" w:line="231" w:lineRule="auto"/>
              <w:ind w:left="168"/>
              <w:rPr>
                <w:sz w:val="14"/>
                <w:szCs w:val="14"/>
              </w:rPr>
            </w:pPr>
            <w:r>
              <w:rPr>
                <w:spacing w:val="3"/>
                <w:sz w:val="14"/>
                <w:szCs w:val="14"/>
              </w:rPr>
              <w:t>收入</w:t>
            </w:r>
          </w:p>
        </w:tc>
        <w:tc>
          <w:tcPr>
            <w:tcW w:w="616" w:type="dxa"/>
            <w:vMerge w:val="restart"/>
            <w:tcBorders>
              <w:bottom w:val="nil"/>
            </w:tcBorders>
            <w:vAlign w:val="top"/>
          </w:tcPr>
          <w:p w14:paraId="2CA76A3B">
            <w:pPr>
              <w:spacing w:line="450" w:lineRule="auto"/>
              <w:rPr>
                <w:rFonts w:ascii="Arial"/>
                <w:sz w:val="21"/>
              </w:rPr>
            </w:pPr>
          </w:p>
          <w:p w14:paraId="2323DDE2">
            <w:pPr>
              <w:pStyle w:val="6"/>
              <w:spacing w:before="45" w:line="233" w:lineRule="auto"/>
              <w:ind w:left="162"/>
              <w:rPr>
                <w:sz w:val="14"/>
                <w:szCs w:val="14"/>
              </w:rPr>
            </w:pPr>
            <w:r>
              <w:rPr>
                <w:spacing w:val="5"/>
                <w:sz w:val="14"/>
                <w:szCs w:val="14"/>
              </w:rPr>
              <w:t>上级</w:t>
            </w:r>
          </w:p>
          <w:p w14:paraId="05C13116">
            <w:pPr>
              <w:pStyle w:val="6"/>
              <w:spacing w:before="17" w:line="232" w:lineRule="auto"/>
              <w:ind w:left="161"/>
              <w:rPr>
                <w:sz w:val="14"/>
                <w:szCs w:val="14"/>
              </w:rPr>
            </w:pPr>
            <w:r>
              <w:rPr>
                <w:spacing w:val="5"/>
                <w:sz w:val="14"/>
                <w:szCs w:val="14"/>
              </w:rPr>
              <w:t>补助</w:t>
            </w:r>
          </w:p>
          <w:p w14:paraId="00C4BAAA">
            <w:pPr>
              <w:pStyle w:val="6"/>
              <w:spacing w:before="18" w:line="231" w:lineRule="auto"/>
              <w:ind w:left="166"/>
              <w:rPr>
                <w:sz w:val="14"/>
                <w:szCs w:val="14"/>
              </w:rPr>
            </w:pPr>
            <w:r>
              <w:rPr>
                <w:spacing w:val="3"/>
                <w:sz w:val="14"/>
                <w:szCs w:val="14"/>
              </w:rPr>
              <w:t>收入</w:t>
            </w:r>
          </w:p>
        </w:tc>
        <w:tc>
          <w:tcPr>
            <w:tcW w:w="613" w:type="dxa"/>
            <w:vMerge w:val="restart"/>
            <w:tcBorders>
              <w:bottom w:val="nil"/>
            </w:tcBorders>
            <w:vAlign w:val="top"/>
          </w:tcPr>
          <w:p w14:paraId="71CD0F62">
            <w:pPr>
              <w:spacing w:line="272" w:lineRule="auto"/>
              <w:rPr>
                <w:rFonts w:ascii="Arial"/>
                <w:sz w:val="21"/>
              </w:rPr>
            </w:pPr>
          </w:p>
          <w:p w14:paraId="35964B5C">
            <w:pPr>
              <w:spacing w:line="273" w:lineRule="auto"/>
              <w:rPr>
                <w:rFonts w:ascii="Arial"/>
                <w:sz w:val="21"/>
              </w:rPr>
            </w:pPr>
          </w:p>
          <w:p w14:paraId="71F51DC3">
            <w:pPr>
              <w:pStyle w:val="6"/>
              <w:spacing w:before="45" w:line="232" w:lineRule="auto"/>
              <w:ind w:left="163"/>
              <w:rPr>
                <w:sz w:val="14"/>
                <w:szCs w:val="14"/>
              </w:rPr>
            </w:pPr>
            <w:r>
              <w:rPr>
                <w:spacing w:val="5"/>
                <w:sz w:val="14"/>
                <w:szCs w:val="14"/>
              </w:rPr>
              <w:t>其他</w:t>
            </w:r>
          </w:p>
          <w:p w14:paraId="6D42B9F0">
            <w:pPr>
              <w:pStyle w:val="6"/>
              <w:spacing w:before="18" w:line="231" w:lineRule="auto"/>
              <w:ind w:left="167"/>
              <w:rPr>
                <w:sz w:val="14"/>
                <w:szCs w:val="14"/>
              </w:rPr>
            </w:pPr>
            <w:r>
              <w:rPr>
                <w:spacing w:val="3"/>
                <w:sz w:val="14"/>
                <w:szCs w:val="14"/>
              </w:rPr>
              <w:t>收入</w:t>
            </w:r>
          </w:p>
        </w:tc>
        <w:tc>
          <w:tcPr>
            <w:tcW w:w="570" w:type="dxa"/>
            <w:vMerge w:val="restart"/>
            <w:tcBorders>
              <w:bottom w:val="nil"/>
            </w:tcBorders>
            <w:vAlign w:val="top"/>
          </w:tcPr>
          <w:p w14:paraId="58733DFC">
            <w:pPr>
              <w:spacing w:line="256" w:lineRule="auto"/>
              <w:rPr>
                <w:rFonts w:ascii="Arial"/>
                <w:sz w:val="21"/>
              </w:rPr>
            </w:pPr>
          </w:p>
          <w:p w14:paraId="33D38590">
            <w:pPr>
              <w:pStyle w:val="6"/>
              <w:spacing w:before="46" w:line="231" w:lineRule="auto"/>
              <w:ind w:left="138"/>
              <w:rPr>
                <w:sz w:val="14"/>
                <w:szCs w:val="14"/>
              </w:rPr>
            </w:pPr>
            <w:r>
              <w:rPr>
                <w:spacing w:val="5"/>
                <w:sz w:val="14"/>
                <w:szCs w:val="14"/>
              </w:rPr>
              <w:t>使用</w:t>
            </w:r>
          </w:p>
          <w:p w14:paraId="135D9C33">
            <w:pPr>
              <w:pStyle w:val="6"/>
              <w:spacing w:before="19" w:line="232" w:lineRule="auto"/>
              <w:ind w:left="139"/>
              <w:rPr>
                <w:sz w:val="14"/>
                <w:szCs w:val="14"/>
              </w:rPr>
            </w:pPr>
            <w:r>
              <w:rPr>
                <w:spacing w:val="4"/>
                <w:sz w:val="14"/>
                <w:szCs w:val="14"/>
              </w:rPr>
              <w:t>非财</w:t>
            </w:r>
          </w:p>
          <w:p w14:paraId="65C7CC76">
            <w:pPr>
              <w:pStyle w:val="6"/>
              <w:spacing w:before="18" w:line="231" w:lineRule="auto"/>
              <w:ind w:left="136"/>
              <w:rPr>
                <w:sz w:val="14"/>
                <w:szCs w:val="14"/>
              </w:rPr>
            </w:pPr>
            <w:r>
              <w:rPr>
                <w:spacing w:val="6"/>
                <w:sz w:val="14"/>
                <w:szCs w:val="14"/>
              </w:rPr>
              <w:t>政拨</w:t>
            </w:r>
          </w:p>
          <w:p w14:paraId="4FED477F">
            <w:pPr>
              <w:pStyle w:val="6"/>
              <w:spacing w:before="18" w:line="258" w:lineRule="auto"/>
              <w:ind w:left="214" w:right="135" w:hanging="76"/>
              <w:rPr>
                <w:sz w:val="14"/>
                <w:szCs w:val="14"/>
              </w:rPr>
            </w:pPr>
            <w:r>
              <w:rPr>
                <w:spacing w:val="5"/>
                <w:sz w:val="14"/>
                <w:szCs w:val="14"/>
              </w:rPr>
              <w:t>款结</w:t>
            </w:r>
            <w:r>
              <w:rPr>
                <w:sz w:val="14"/>
                <w:szCs w:val="14"/>
              </w:rPr>
              <w:t xml:space="preserve"> </w:t>
            </w:r>
            <w:r>
              <w:rPr>
                <w:spacing w:val="2"/>
                <w:sz w:val="14"/>
                <w:szCs w:val="14"/>
              </w:rPr>
              <w:t>余</w:t>
            </w:r>
          </w:p>
        </w:tc>
      </w:tr>
      <w:tr w14:paraId="6CB115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4" w:hRule="atLeast"/>
        </w:trPr>
        <w:tc>
          <w:tcPr>
            <w:tcW w:w="2068" w:type="dxa"/>
            <w:vMerge w:val="continue"/>
            <w:tcBorders>
              <w:top w:val="nil"/>
            </w:tcBorders>
            <w:vAlign w:val="top"/>
          </w:tcPr>
          <w:p w14:paraId="6C5E999B">
            <w:pPr>
              <w:rPr>
                <w:rFonts w:ascii="Arial"/>
                <w:sz w:val="21"/>
              </w:rPr>
            </w:pPr>
          </w:p>
        </w:tc>
        <w:tc>
          <w:tcPr>
            <w:tcW w:w="2634" w:type="dxa"/>
            <w:vMerge w:val="continue"/>
            <w:tcBorders>
              <w:top w:val="nil"/>
            </w:tcBorders>
            <w:vAlign w:val="top"/>
          </w:tcPr>
          <w:p w14:paraId="4F788851">
            <w:pPr>
              <w:rPr>
                <w:rFonts w:ascii="Arial"/>
                <w:sz w:val="21"/>
              </w:rPr>
            </w:pPr>
          </w:p>
        </w:tc>
        <w:tc>
          <w:tcPr>
            <w:tcW w:w="848" w:type="dxa"/>
            <w:vMerge w:val="continue"/>
            <w:tcBorders>
              <w:top w:val="nil"/>
            </w:tcBorders>
            <w:vAlign w:val="top"/>
          </w:tcPr>
          <w:p w14:paraId="2B2F8FB8"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Merge w:val="continue"/>
            <w:tcBorders>
              <w:top w:val="nil"/>
            </w:tcBorders>
            <w:vAlign w:val="top"/>
          </w:tcPr>
          <w:p w14:paraId="6A1E6EDB"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Align w:val="top"/>
          </w:tcPr>
          <w:p w14:paraId="42769429">
            <w:pPr>
              <w:spacing w:line="462" w:lineRule="auto"/>
              <w:rPr>
                <w:rFonts w:ascii="Arial"/>
                <w:sz w:val="21"/>
              </w:rPr>
            </w:pPr>
          </w:p>
          <w:p w14:paraId="72D3CBB1">
            <w:pPr>
              <w:pStyle w:val="6"/>
              <w:spacing w:before="45" w:line="233" w:lineRule="auto"/>
              <w:ind w:left="280"/>
              <w:rPr>
                <w:sz w:val="14"/>
                <w:szCs w:val="14"/>
              </w:rPr>
            </w:pPr>
            <w:r>
              <w:rPr>
                <w:spacing w:val="3"/>
                <w:sz w:val="14"/>
                <w:szCs w:val="14"/>
              </w:rPr>
              <w:t>小计</w:t>
            </w:r>
          </w:p>
        </w:tc>
        <w:tc>
          <w:tcPr>
            <w:tcW w:w="850" w:type="dxa"/>
            <w:vAlign w:val="top"/>
          </w:tcPr>
          <w:p w14:paraId="15C35AED">
            <w:pPr>
              <w:spacing w:line="269" w:lineRule="auto"/>
              <w:rPr>
                <w:rFonts w:ascii="Arial"/>
                <w:sz w:val="21"/>
              </w:rPr>
            </w:pPr>
          </w:p>
          <w:p w14:paraId="351DEFA6">
            <w:pPr>
              <w:pStyle w:val="6"/>
              <w:spacing w:before="46" w:line="231" w:lineRule="auto"/>
              <w:ind w:left="130"/>
              <w:rPr>
                <w:sz w:val="14"/>
                <w:szCs w:val="14"/>
              </w:rPr>
            </w:pPr>
            <w:r>
              <w:rPr>
                <w:spacing w:val="7"/>
                <w:sz w:val="14"/>
                <w:szCs w:val="14"/>
              </w:rPr>
              <w:t>一般公共</w:t>
            </w:r>
          </w:p>
          <w:p w14:paraId="247E086D">
            <w:pPr>
              <w:pStyle w:val="6"/>
              <w:spacing w:before="19" w:line="231" w:lineRule="auto"/>
              <w:ind w:left="129"/>
              <w:rPr>
                <w:sz w:val="14"/>
                <w:szCs w:val="14"/>
              </w:rPr>
            </w:pPr>
            <w:r>
              <w:rPr>
                <w:spacing w:val="7"/>
                <w:sz w:val="14"/>
                <w:szCs w:val="14"/>
              </w:rPr>
              <w:t>预算拨款</w:t>
            </w:r>
          </w:p>
          <w:p w14:paraId="10E94702">
            <w:pPr>
              <w:pStyle w:val="6"/>
              <w:spacing w:before="19" w:line="231" w:lineRule="auto"/>
              <w:ind w:left="282"/>
              <w:rPr>
                <w:sz w:val="14"/>
                <w:szCs w:val="14"/>
              </w:rPr>
            </w:pPr>
            <w:r>
              <w:rPr>
                <w:spacing w:val="3"/>
                <w:sz w:val="14"/>
                <w:szCs w:val="14"/>
              </w:rPr>
              <w:t>收入</w:t>
            </w:r>
          </w:p>
        </w:tc>
        <w:tc>
          <w:tcPr>
            <w:tcW w:w="617" w:type="dxa"/>
            <w:vAlign w:val="top"/>
          </w:tcPr>
          <w:p w14:paraId="3309ED21">
            <w:pPr>
              <w:pStyle w:val="6"/>
              <w:spacing w:before="24" w:line="230" w:lineRule="auto"/>
              <w:ind w:left="161"/>
              <w:rPr>
                <w:sz w:val="14"/>
                <w:szCs w:val="14"/>
              </w:rPr>
            </w:pPr>
            <w:r>
              <w:rPr>
                <w:spacing w:val="6"/>
                <w:sz w:val="14"/>
                <w:szCs w:val="14"/>
              </w:rPr>
              <w:t>政府</w:t>
            </w:r>
          </w:p>
          <w:p w14:paraId="57E0A44D">
            <w:pPr>
              <w:pStyle w:val="6"/>
              <w:spacing w:before="19" w:line="233" w:lineRule="auto"/>
              <w:ind w:left="163"/>
              <w:rPr>
                <w:sz w:val="14"/>
                <w:szCs w:val="14"/>
              </w:rPr>
            </w:pPr>
            <w:r>
              <w:rPr>
                <w:spacing w:val="5"/>
                <w:sz w:val="14"/>
                <w:szCs w:val="14"/>
              </w:rPr>
              <w:t>性基</w:t>
            </w:r>
          </w:p>
          <w:p w14:paraId="20911301">
            <w:pPr>
              <w:pStyle w:val="6"/>
              <w:spacing w:before="20" w:line="232" w:lineRule="auto"/>
              <w:ind w:left="162"/>
              <w:rPr>
                <w:sz w:val="14"/>
                <w:szCs w:val="14"/>
              </w:rPr>
            </w:pPr>
            <w:r>
              <w:rPr>
                <w:spacing w:val="5"/>
                <w:sz w:val="14"/>
                <w:szCs w:val="14"/>
              </w:rPr>
              <w:t>金预</w:t>
            </w:r>
          </w:p>
          <w:p w14:paraId="647A6745">
            <w:pPr>
              <w:pStyle w:val="6"/>
              <w:spacing w:before="16" w:line="231" w:lineRule="auto"/>
              <w:ind w:left="162"/>
              <w:rPr>
                <w:sz w:val="14"/>
                <w:szCs w:val="14"/>
              </w:rPr>
            </w:pPr>
            <w:r>
              <w:rPr>
                <w:spacing w:val="5"/>
                <w:sz w:val="14"/>
                <w:szCs w:val="14"/>
              </w:rPr>
              <w:t>算拨</w:t>
            </w:r>
          </w:p>
          <w:p w14:paraId="74B321D2">
            <w:pPr>
              <w:pStyle w:val="6"/>
              <w:spacing w:before="22" w:line="237" w:lineRule="auto"/>
              <w:ind w:left="235" w:right="158" w:hanging="73"/>
              <w:rPr>
                <w:sz w:val="14"/>
                <w:szCs w:val="14"/>
              </w:rPr>
            </w:pPr>
            <w:r>
              <w:rPr>
                <w:spacing w:val="5"/>
                <w:sz w:val="14"/>
                <w:szCs w:val="14"/>
              </w:rPr>
              <w:t>款收</w:t>
            </w:r>
            <w:r>
              <w:rPr>
                <w:sz w:val="14"/>
                <w:szCs w:val="14"/>
              </w:rPr>
              <w:t xml:space="preserve"> </w:t>
            </w:r>
            <w:r>
              <w:rPr>
                <w:spacing w:val="3"/>
                <w:sz w:val="14"/>
                <w:szCs w:val="14"/>
              </w:rPr>
              <w:t>入</w:t>
            </w:r>
          </w:p>
        </w:tc>
        <w:tc>
          <w:tcPr>
            <w:tcW w:w="617" w:type="dxa"/>
            <w:vAlign w:val="top"/>
          </w:tcPr>
          <w:p w14:paraId="14538E4F">
            <w:pPr>
              <w:pStyle w:val="6"/>
              <w:spacing w:before="122" w:line="232" w:lineRule="auto"/>
              <w:ind w:left="176"/>
              <w:rPr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国有</w:t>
            </w:r>
          </w:p>
          <w:p w14:paraId="0F986748">
            <w:pPr>
              <w:pStyle w:val="6"/>
              <w:spacing w:before="18" w:line="230" w:lineRule="auto"/>
              <w:ind w:left="168"/>
              <w:rPr>
                <w:sz w:val="14"/>
                <w:szCs w:val="14"/>
              </w:rPr>
            </w:pPr>
            <w:r>
              <w:rPr>
                <w:spacing w:val="2"/>
                <w:sz w:val="14"/>
                <w:szCs w:val="14"/>
              </w:rPr>
              <w:t>资本</w:t>
            </w:r>
          </w:p>
          <w:p w14:paraId="1DCC6A9C">
            <w:pPr>
              <w:pStyle w:val="6"/>
              <w:spacing w:before="19" w:line="232" w:lineRule="auto"/>
              <w:ind w:left="162"/>
              <w:rPr>
                <w:sz w:val="14"/>
                <w:szCs w:val="14"/>
              </w:rPr>
            </w:pPr>
            <w:r>
              <w:rPr>
                <w:spacing w:val="5"/>
                <w:sz w:val="14"/>
                <w:szCs w:val="14"/>
              </w:rPr>
              <w:t>经营</w:t>
            </w:r>
          </w:p>
          <w:p w14:paraId="2DC98C5D">
            <w:pPr>
              <w:pStyle w:val="6"/>
              <w:spacing w:before="18" w:line="231" w:lineRule="auto"/>
              <w:ind w:left="162"/>
              <w:rPr>
                <w:sz w:val="14"/>
                <w:szCs w:val="14"/>
              </w:rPr>
            </w:pPr>
            <w:r>
              <w:rPr>
                <w:spacing w:val="5"/>
                <w:sz w:val="14"/>
                <w:szCs w:val="14"/>
              </w:rPr>
              <w:t>预算</w:t>
            </w:r>
          </w:p>
          <w:p w14:paraId="4499D79F">
            <w:pPr>
              <w:pStyle w:val="6"/>
              <w:spacing w:before="19" w:line="231" w:lineRule="auto"/>
              <w:ind w:left="166"/>
              <w:rPr>
                <w:sz w:val="14"/>
                <w:szCs w:val="14"/>
              </w:rPr>
            </w:pPr>
            <w:r>
              <w:rPr>
                <w:spacing w:val="3"/>
                <w:sz w:val="14"/>
                <w:szCs w:val="14"/>
              </w:rPr>
              <w:t>收入</w:t>
            </w:r>
          </w:p>
        </w:tc>
        <w:tc>
          <w:tcPr>
            <w:tcW w:w="616" w:type="dxa"/>
            <w:vMerge w:val="continue"/>
            <w:tcBorders>
              <w:top w:val="nil"/>
            </w:tcBorders>
            <w:vAlign w:val="top"/>
          </w:tcPr>
          <w:p w14:paraId="7A48054E">
            <w:pPr>
              <w:rPr>
                <w:rFonts w:ascii="Arial"/>
                <w:sz w:val="21"/>
              </w:rPr>
            </w:pPr>
          </w:p>
        </w:tc>
        <w:tc>
          <w:tcPr>
            <w:tcW w:w="618" w:type="dxa"/>
            <w:vMerge w:val="continue"/>
            <w:tcBorders>
              <w:top w:val="nil"/>
            </w:tcBorders>
            <w:vAlign w:val="top"/>
          </w:tcPr>
          <w:p w14:paraId="5788B48C">
            <w:pPr>
              <w:rPr>
                <w:rFonts w:ascii="Arial"/>
                <w:sz w:val="21"/>
              </w:rPr>
            </w:pPr>
          </w:p>
        </w:tc>
        <w:tc>
          <w:tcPr>
            <w:tcW w:w="617" w:type="dxa"/>
            <w:vMerge w:val="continue"/>
            <w:tcBorders>
              <w:top w:val="nil"/>
            </w:tcBorders>
            <w:vAlign w:val="top"/>
          </w:tcPr>
          <w:p w14:paraId="7D5C2651"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Merge w:val="continue"/>
            <w:tcBorders>
              <w:top w:val="nil"/>
            </w:tcBorders>
            <w:vAlign w:val="top"/>
          </w:tcPr>
          <w:p w14:paraId="35A23BD8"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Merge w:val="continue"/>
            <w:tcBorders>
              <w:top w:val="nil"/>
            </w:tcBorders>
            <w:vAlign w:val="top"/>
          </w:tcPr>
          <w:p w14:paraId="14F918E4">
            <w:pPr>
              <w:rPr>
                <w:rFonts w:ascii="Arial"/>
                <w:sz w:val="21"/>
              </w:rPr>
            </w:pPr>
          </w:p>
        </w:tc>
        <w:tc>
          <w:tcPr>
            <w:tcW w:w="613" w:type="dxa"/>
            <w:vMerge w:val="continue"/>
            <w:tcBorders>
              <w:top w:val="nil"/>
            </w:tcBorders>
            <w:vAlign w:val="top"/>
          </w:tcPr>
          <w:p w14:paraId="0C30C260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Merge w:val="continue"/>
            <w:tcBorders>
              <w:top w:val="nil"/>
            </w:tcBorders>
            <w:vAlign w:val="top"/>
          </w:tcPr>
          <w:p w14:paraId="060D7874">
            <w:pPr>
              <w:rPr>
                <w:rFonts w:ascii="Arial"/>
                <w:sz w:val="21"/>
              </w:rPr>
            </w:pPr>
          </w:p>
        </w:tc>
      </w:tr>
      <w:tr w14:paraId="07EDA4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2068" w:type="dxa"/>
            <w:vAlign w:val="top"/>
          </w:tcPr>
          <w:p w14:paraId="51D3E9A0">
            <w:pPr>
              <w:pStyle w:val="6"/>
              <w:spacing w:before="136" w:line="204" w:lineRule="exact"/>
              <w:ind w:left="960"/>
              <w:rPr>
                <w:sz w:val="14"/>
                <w:szCs w:val="14"/>
              </w:rPr>
            </w:pPr>
            <w:r>
              <w:rPr>
                <w:spacing w:val="1"/>
                <w:position w:val="1"/>
                <w:sz w:val="14"/>
                <w:szCs w:val="14"/>
              </w:rPr>
              <w:t>**</w:t>
            </w:r>
          </w:p>
        </w:tc>
        <w:tc>
          <w:tcPr>
            <w:tcW w:w="2634" w:type="dxa"/>
            <w:vAlign w:val="top"/>
          </w:tcPr>
          <w:p w14:paraId="546AB25B">
            <w:pPr>
              <w:pStyle w:val="6"/>
              <w:spacing w:before="136" w:line="204" w:lineRule="exact"/>
              <w:ind w:left="1242"/>
              <w:rPr>
                <w:sz w:val="14"/>
                <w:szCs w:val="14"/>
              </w:rPr>
            </w:pPr>
            <w:r>
              <w:rPr>
                <w:spacing w:val="1"/>
                <w:position w:val="1"/>
                <w:sz w:val="14"/>
                <w:szCs w:val="14"/>
              </w:rPr>
              <w:t>**</w:t>
            </w:r>
          </w:p>
        </w:tc>
        <w:tc>
          <w:tcPr>
            <w:tcW w:w="848" w:type="dxa"/>
            <w:vAlign w:val="top"/>
          </w:tcPr>
          <w:p w14:paraId="6326A630">
            <w:pPr>
              <w:pStyle w:val="6"/>
              <w:spacing w:before="136" w:line="191" w:lineRule="exact"/>
              <w:ind w:left="400"/>
              <w:rPr>
                <w:sz w:val="14"/>
                <w:szCs w:val="14"/>
              </w:rPr>
            </w:pPr>
            <w:r>
              <w:rPr>
                <w:position w:val="1"/>
                <w:sz w:val="14"/>
                <w:szCs w:val="14"/>
              </w:rPr>
              <w:t>1</w:t>
            </w:r>
          </w:p>
        </w:tc>
        <w:tc>
          <w:tcPr>
            <w:tcW w:w="849" w:type="dxa"/>
            <w:vAlign w:val="top"/>
          </w:tcPr>
          <w:p w14:paraId="1C08D116">
            <w:pPr>
              <w:pStyle w:val="6"/>
              <w:spacing w:before="136" w:line="191" w:lineRule="exact"/>
              <w:ind w:left="393"/>
              <w:rPr>
                <w:sz w:val="14"/>
                <w:szCs w:val="14"/>
              </w:rPr>
            </w:pPr>
            <w:r>
              <w:rPr>
                <w:position w:val="1"/>
                <w:sz w:val="14"/>
                <w:szCs w:val="14"/>
              </w:rPr>
              <w:t>2</w:t>
            </w:r>
          </w:p>
        </w:tc>
        <w:tc>
          <w:tcPr>
            <w:tcW w:w="849" w:type="dxa"/>
            <w:vAlign w:val="top"/>
          </w:tcPr>
          <w:p w14:paraId="28C503FB">
            <w:pPr>
              <w:pStyle w:val="6"/>
              <w:spacing w:before="136" w:line="190" w:lineRule="exact"/>
              <w:ind w:left="392"/>
              <w:rPr>
                <w:sz w:val="14"/>
                <w:szCs w:val="14"/>
              </w:rPr>
            </w:pPr>
            <w:r>
              <w:rPr>
                <w:position w:val="1"/>
                <w:sz w:val="14"/>
                <w:szCs w:val="14"/>
              </w:rPr>
              <w:t>3</w:t>
            </w:r>
          </w:p>
        </w:tc>
        <w:tc>
          <w:tcPr>
            <w:tcW w:w="850" w:type="dxa"/>
            <w:vAlign w:val="top"/>
          </w:tcPr>
          <w:p w14:paraId="542774DD">
            <w:pPr>
              <w:pStyle w:val="6"/>
              <w:spacing w:before="136" w:line="191" w:lineRule="exact"/>
              <w:ind w:left="389"/>
              <w:rPr>
                <w:sz w:val="14"/>
                <w:szCs w:val="14"/>
              </w:rPr>
            </w:pPr>
            <w:r>
              <w:rPr>
                <w:position w:val="1"/>
                <w:sz w:val="14"/>
                <w:szCs w:val="14"/>
              </w:rPr>
              <w:t>4</w:t>
            </w:r>
          </w:p>
        </w:tc>
        <w:tc>
          <w:tcPr>
            <w:tcW w:w="617" w:type="dxa"/>
            <w:vAlign w:val="top"/>
          </w:tcPr>
          <w:p w14:paraId="02676244">
            <w:pPr>
              <w:pStyle w:val="6"/>
              <w:spacing w:before="136" w:line="190" w:lineRule="exact"/>
              <w:ind w:left="277"/>
              <w:rPr>
                <w:sz w:val="14"/>
                <w:szCs w:val="14"/>
              </w:rPr>
            </w:pPr>
            <w:r>
              <w:rPr>
                <w:position w:val="1"/>
                <w:sz w:val="14"/>
                <w:szCs w:val="14"/>
              </w:rPr>
              <w:t>5</w:t>
            </w:r>
          </w:p>
        </w:tc>
        <w:tc>
          <w:tcPr>
            <w:tcW w:w="617" w:type="dxa"/>
            <w:vAlign w:val="top"/>
          </w:tcPr>
          <w:p w14:paraId="7F2F7366">
            <w:pPr>
              <w:pStyle w:val="6"/>
              <w:spacing w:before="136" w:line="191" w:lineRule="exact"/>
              <w:ind w:left="276"/>
              <w:rPr>
                <w:sz w:val="14"/>
                <w:szCs w:val="14"/>
              </w:rPr>
            </w:pPr>
            <w:r>
              <w:rPr>
                <w:position w:val="1"/>
                <w:sz w:val="14"/>
                <w:szCs w:val="14"/>
              </w:rPr>
              <w:t>2</w:t>
            </w:r>
          </w:p>
        </w:tc>
        <w:tc>
          <w:tcPr>
            <w:tcW w:w="616" w:type="dxa"/>
            <w:vAlign w:val="top"/>
          </w:tcPr>
          <w:p w14:paraId="4AD30E1F">
            <w:pPr>
              <w:pStyle w:val="6"/>
              <w:spacing w:before="136" w:line="190" w:lineRule="exact"/>
              <w:ind w:left="277"/>
              <w:rPr>
                <w:sz w:val="14"/>
                <w:szCs w:val="14"/>
              </w:rPr>
            </w:pPr>
            <w:r>
              <w:rPr>
                <w:position w:val="1"/>
                <w:sz w:val="14"/>
                <w:szCs w:val="14"/>
              </w:rPr>
              <w:t>3</w:t>
            </w:r>
          </w:p>
        </w:tc>
        <w:tc>
          <w:tcPr>
            <w:tcW w:w="618" w:type="dxa"/>
            <w:vAlign w:val="top"/>
          </w:tcPr>
          <w:p w14:paraId="11F30492">
            <w:pPr>
              <w:pStyle w:val="6"/>
              <w:spacing w:before="136" w:line="191" w:lineRule="exact"/>
              <w:ind w:left="274"/>
              <w:rPr>
                <w:sz w:val="14"/>
                <w:szCs w:val="14"/>
              </w:rPr>
            </w:pPr>
            <w:r>
              <w:rPr>
                <w:position w:val="1"/>
                <w:sz w:val="14"/>
                <w:szCs w:val="14"/>
              </w:rPr>
              <w:t>4</w:t>
            </w:r>
          </w:p>
        </w:tc>
        <w:tc>
          <w:tcPr>
            <w:tcW w:w="617" w:type="dxa"/>
            <w:vAlign w:val="top"/>
          </w:tcPr>
          <w:p w14:paraId="229152B3">
            <w:pPr>
              <w:pStyle w:val="6"/>
              <w:spacing w:before="136" w:line="190" w:lineRule="exact"/>
              <w:ind w:left="276"/>
              <w:rPr>
                <w:sz w:val="14"/>
                <w:szCs w:val="14"/>
              </w:rPr>
            </w:pPr>
            <w:r>
              <w:rPr>
                <w:position w:val="1"/>
                <w:sz w:val="14"/>
                <w:szCs w:val="14"/>
              </w:rPr>
              <w:t>5</w:t>
            </w:r>
          </w:p>
        </w:tc>
        <w:tc>
          <w:tcPr>
            <w:tcW w:w="616" w:type="dxa"/>
            <w:vAlign w:val="top"/>
          </w:tcPr>
          <w:p w14:paraId="076AE1BF">
            <w:pPr>
              <w:pStyle w:val="6"/>
              <w:spacing w:before="136" w:line="190" w:lineRule="exact"/>
              <w:ind w:left="274"/>
              <w:rPr>
                <w:sz w:val="14"/>
                <w:szCs w:val="14"/>
              </w:rPr>
            </w:pPr>
            <w:r>
              <w:rPr>
                <w:position w:val="1"/>
                <w:sz w:val="14"/>
                <w:szCs w:val="14"/>
              </w:rPr>
              <w:t>6</w:t>
            </w:r>
          </w:p>
        </w:tc>
        <w:tc>
          <w:tcPr>
            <w:tcW w:w="616" w:type="dxa"/>
            <w:vAlign w:val="top"/>
          </w:tcPr>
          <w:p w14:paraId="5D2F0EEB">
            <w:pPr>
              <w:pStyle w:val="6"/>
              <w:spacing w:before="136" w:line="190" w:lineRule="exact"/>
              <w:ind w:left="277"/>
              <w:rPr>
                <w:sz w:val="14"/>
                <w:szCs w:val="14"/>
              </w:rPr>
            </w:pPr>
            <w:r>
              <w:rPr>
                <w:position w:val="1"/>
                <w:sz w:val="14"/>
                <w:szCs w:val="14"/>
              </w:rPr>
              <w:t>7</w:t>
            </w:r>
          </w:p>
        </w:tc>
        <w:tc>
          <w:tcPr>
            <w:tcW w:w="613" w:type="dxa"/>
            <w:vAlign w:val="top"/>
          </w:tcPr>
          <w:p w14:paraId="60DABD62">
            <w:pPr>
              <w:pStyle w:val="6"/>
              <w:spacing w:before="136" w:line="190" w:lineRule="exact"/>
              <w:ind w:left="275"/>
              <w:rPr>
                <w:sz w:val="14"/>
                <w:szCs w:val="14"/>
              </w:rPr>
            </w:pPr>
            <w:r>
              <w:rPr>
                <w:position w:val="1"/>
                <w:sz w:val="14"/>
                <w:szCs w:val="14"/>
              </w:rPr>
              <w:t>8</w:t>
            </w:r>
          </w:p>
        </w:tc>
        <w:tc>
          <w:tcPr>
            <w:tcW w:w="570" w:type="dxa"/>
            <w:vAlign w:val="top"/>
          </w:tcPr>
          <w:p w14:paraId="1F63B991">
            <w:pPr>
              <w:pStyle w:val="6"/>
              <w:spacing w:before="136" w:line="190" w:lineRule="exact"/>
              <w:ind w:left="250"/>
              <w:rPr>
                <w:sz w:val="14"/>
                <w:szCs w:val="14"/>
              </w:rPr>
            </w:pPr>
            <w:r>
              <w:rPr>
                <w:position w:val="1"/>
                <w:sz w:val="14"/>
                <w:szCs w:val="14"/>
              </w:rPr>
              <w:t>9</w:t>
            </w:r>
          </w:p>
        </w:tc>
      </w:tr>
      <w:tr w14:paraId="1EF06A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068" w:type="dxa"/>
            <w:vAlign w:val="top"/>
          </w:tcPr>
          <w:p w14:paraId="56969583">
            <w:pPr>
              <w:rPr>
                <w:rFonts w:ascii="Arial"/>
                <w:sz w:val="21"/>
              </w:rPr>
            </w:pPr>
          </w:p>
        </w:tc>
        <w:tc>
          <w:tcPr>
            <w:tcW w:w="2634" w:type="dxa"/>
            <w:vAlign w:val="top"/>
          </w:tcPr>
          <w:p w14:paraId="4814E1B2">
            <w:pPr>
              <w:pStyle w:val="6"/>
              <w:spacing w:before="197" w:line="233" w:lineRule="auto"/>
              <w:ind w:left="110"/>
              <w:rPr>
                <w:sz w:val="14"/>
                <w:szCs w:val="14"/>
              </w:rPr>
            </w:pPr>
            <w:r>
              <w:rPr>
                <w:spacing w:val="5"/>
                <w:sz w:val="14"/>
                <w:szCs w:val="14"/>
              </w:rPr>
              <w:t>合计</w:t>
            </w:r>
          </w:p>
        </w:tc>
        <w:tc>
          <w:tcPr>
            <w:tcW w:w="848" w:type="dxa"/>
            <w:vAlign w:val="top"/>
          </w:tcPr>
          <w:p w14:paraId="7D7429DE">
            <w:pPr>
              <w:pStyle w:val="6"/>
              <w:spacing w:before="198" w:line="228" w:lineRule="auto"/>
              <w:ind w:left="144"/>
              <w:rPr>
                <w:sz w:val="14"/>
                <w:szCs w:val="14"/>
              </w:rPr>
            </w:pPr>
            <w:r>
              <w:rPr>
                <w:spacing w:val="3"/>
                <w:sz w:val="14"/>
                <w:szCs w:val="14"/>
              </w:rPr>
              <w:t>2,131.86</w:t>
            </w:r>
          </w:p>
        </w:tc>
        <w:tc>
          <w:tcPr>
            <w:tcW w:w="849" w:type="dxa"/>
            <w:vAlign w:val="top"/>
          </w:tcPr>
          <w:p w14:paraId="7BFC8391">
            <w:pPr>
              <w:pStyle w:val="6"/>
              <w:spacing w:before="198" w:line="190" w:lineRule="exact"/>
              <w:ind w:left="371"/>
              <w:rPr>
                <w:sz w:val="14"/>
                <w:szCs w:val="14"/>
              </w:rPr>
            </w:pPr>
            <w:r>
              <w:rPr>
                <w:spacing w:val="2"/>
                <w:position w:val="1"/>
                <w:sz w:val="14"/>
                <w:szCs w:val="14"/>
              </w:rPr>
              <w:t>29.40</w:t>
            </w:r>
          </w:p>
        </w:tc>
        <w:tc>
          <w:tcPr>
            <w:tcW w:w="849" w:type="dxa"/>
            <w:vAlign w:val="top"/>
          </w:tcPr>
          <w:p w14:paraId="734E4713">
            <w:pPr>
              <w:pStyle w:val="6"/>
              <w:spacing w:before="198" w:line="228" w:lineRule="auto"/>
              <w:ind w:left="146"/>
              <w:rPr>
                <w:sz w:val="14"/>
                <w:szCs w:val="14"/>
              </w:rPr>
            </w:pPr>
            <w:r>
              <w:rPr>
                <w:spacing w:val="3"/>
                <w:sz w:val="14"/>
                <w:szCs w:val="14"/>
              </w:rPr>
              <w:t>2,102.46</w:t>
            </w:r>
          </w:p>
        </w:tc>
        <w:tc>
          <w:tcPr>
            <w:tcW w:w="850" w:type="dxa"/>
            <w:vAlign w:val="top"/>
          </w:tcPr>
          <w:p w14:paraId="3E476691">
            <w:pPr>
              <w:pStyle w:val="6"/>
              <w:spacing w:before="198" w:line="228" w:lineRule="auto"/>
              <w:ind w:left="147"/>
              <w:rPr>
                <w:sz w:val="14"/>
                <w:szCs w:val="14"/>
              </w:rPr>
            </w:pPr>
            <w:r>
              <w:rPr>
                <w:spacing w:val="3"/>
                <w:sz w:val="14"/>
                <w:szCs w:val="14"/>
              </w:rPr>
              <w:t>2,102.46</w:t>
            </w:r>
          </w:p>
        </w:tc>
        <w:tc>
          <w:tcPr>
            <w:tcW w:w="617" w:type="dxa"/>
            <w:vAlign w:val="top"/>
          </w:tcPr>
          <w:p w14:paraId="504533DA">
            <w:pPr>
              <w:rPr>
                <w:rFonts w:ascii="Arial"/>
                <w:sz w:val="21"/>
              </w:rPr>
            </w:pPr>
          </w:p>
        </w:tc>
        <w:tc>
          <w:tcPr>
            <w:tcW w:w="617" w:type="dxa"/>
            <w:vAlign w:val="top"/>
          </w:tcPr>
          <w:p w14:paraId="3A198976"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Align w:val="top"/>
          </w:tcPr>
          <w:p w14:paraId="136E2D80">
            <w:pPr>
              <w:rPr>
                <w:rFonts w:ascii="Arial"/>
                <w:sz w:val="21"/>
              </w:rPr>
            </w:pPr>
          </w:p>
        </w:tc>
        <w:tc>
          <w:tcPr>
            <w:tcW w:w="618" w:type="dxa"/>
            <w:vAlign w:val="top"/>
          </w:tcPr>
          <w:p w14:paraId="22FDE1E4">
            <w:pPr>
              <w:rPr>
                <w:rFonts w:ascii="Arial"/>
                <w:sz w:val="21"/>
              </w:rPr>
            </w:pPr>
          </w:p>
        </w:tc>
        <w:tc>
          <w:tcPr>
            <w:tcW w:w="617" w:type="dxa"/>
            <w:vAlign w:val="top"/>
          </w:tcPr>
          <w:p w14:paraId="6324C5CB"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Align w:val="top"/>
          </w:tcPr>
          <w:p w14:paraId="3EFF320D"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Align w:val="top"/>
          </w:tcPr>
          <w:p w14:paraId="066F65C2">
            <w:pPr>
              <w:rPr>
                <w:rFonts w:ascii="Arial"/>
                <w:sz w:val="21"/>
              </w:rPr>
            </w:pPr>
          </w:p>
        </w:tc>
        <w:tc>
          <w:tcPr>
            <w:tcW w:w="613" w:type="dxa"/>
            <w:vAlign w:val="top"/>
          </w:tcPr>
          <w:p w14:paraId="1EA4CAF1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7BE6C282">
            <w:pPr>
              <w:rPr>
                <w:rFonts w:ascii="Arial"/>
                <w:sz w:val="21"/>
              </w:rPr>
            </w:pPr>
          </w:p>
        </w:tc>
      </w:tr>
      <w:tr w14:paraId="7E2D04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068" w:type="dxa"/>
            <w:vAlign w:val="top"/>
          </w:tcPr>
          <w:p w14:paraId="75D8DCBB">
            <w:pPr>
              <w:pStyle w:val="6"/>
              <w:spacing w:before="198" w:line="191" w:lineRule="exact"/>
              <w:ind w:left="115"/>
              <w:rPr>
                <w:sz w:val="14"/>
                <w:szCs w:val="14"/>
              </w:rPr>
            </w:pPr>
            <w:r>
              <w:rPr>
                <w:spacing w:val="1"/>
                <w:position w:val="1"/>
                <w:sz w:val="14"/>
                <w:szCs w:val="14"/>
              </w:rPr>
              <w:t>201</w:t>
            </w:r>
          </w:p>
        </w:tc>
        <w:tc>
          <w:tcPr>
            <w:tcW w:w="2634" w:type="dxa"/>
            <w:vAlign w:val="top"/>
          </w:tcPr>
          <w:p w14:paraId="31BBD9C6">
            <w:pPr>
              <w:pStyle w:val="6"/>
              <w:spacing w:before="198" w:line="231" w:lineRule="auto"/>
              <w:ind w:left="112"/>
              <w:rPr>
                <w:sz w:val="14"/>
                <w:szCs w:val="14"/>
              </w:rPr>
            </w:pPr>
            <w:r>
              <w:rPr>
                <w:spacing w:val="8"/>
                <w:sz w:val="14"/>
                <w:szCs w:val="14"/>
              </w:rPr>
              <w:t>一般公共服务支出</w:t>
            </w:r>
          </w:p>
        </w:tc>
        <w:tc>
          <w:tcPr>
            <w:tcW w:w="848" w:type="dxa"/>
            <w:vAlign w:val="top"/>
          </w:tcPr>
          <w:p w14:paraId="3BBFC072">
            <w:pPr>
              <w:pStyle w:val="6"/>
              <w:spacing w:before="198" w:line="228" w:lineRule="auto"/>
              <w:ind w:left="153"/>
              <w:rPr>
                <w:sz w:val="14"/>
                <w:szCs w:val="14"/>
              </w:rPr>
            </w:pPr>
            <w:r>
              <w:rPr>
                <w:spacing w:val="2"/>
                <w:sz w:val="14"/>
                <w:szCs w:val="14"/>
              </w:rPr>
              <w:t>1,748.63</w:t>
            </w:r>
          </w:p>
        </w:tc>
        <w:tc>
          <w:tcPr>
            <w:tcW w:w="849" w:type="dxa"/>
            <w:vAlign w:val="top"/>
          </w:tcPr>
          <w:p w14:paraId="7DF8F30D"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Align w:val="top"/>
          </w:tcPr>
          <w:p w14:paraId="46F7005B">
            <w:pPr>
              <w:pStyle w:val="6"/>
              <w:spacing w:before="198" w:line="228" w:lineRule="auto"/>
              <w:ind w:left="155"/>
              <w:rPr>
                <w:sz w:val="14"/>
                <w:szCs w:val="14"/>
              </w:rPr>
            </w:pPr>
            <w:r>
              <w:rPr>
                <w:spacing w:val="2"/>
                <w:sz w:val="14"/>
                <w:szCs w:val="14"/>
              </w:rPr>
              <w:t>1,748.63</w:t>
            </w:r>
          </w:p>
        </w:tc>
        <w:tc>
          <w:tcPr>
            <w:tcW w:w="850" w:type="dxa"/>
            <w:vAlign w:val="top"/>
          </w:tcPr>
          <w:p w14:paraId="4DB15215">
            <w:pPr>
              <w:pStyle w:val="6"/>
              <w:spacing w:before="198" w:line="228" w:lineRule="auto"/>
              <w:ind w:left="156"/>
              <w:rPr>
                <w:sz w:val="14"/>
                <w:szCs w:val="14"/>
              </w:rPr>
            </w:pPr>
            <w:r>
              <w:rPr>
                <w:spacing w:val="2"/>
                <w:sz w:val="14"/>
                <w:szCs w:val="14"/>
              </w:rPr>
              <w:t>1,748.63</w:t>
            </w:r>
          </w:p>
        </w:tc>
        <w:tc>
          <w:tcPr>
            <w:tcW w:w="617" w:type="dxa"/>
            <w:vAlign w:val="top"/>
          </w:tcPr>
          <w:p w14:paraId="52AC2006">
            <w:pPr>
              <w:rPr>
                <w:rFonts w:ascii="Arial"/>
                <w:sz w:val="21"/>
              </w:rPr>
            </w:pPr>
          </w:p>
        </w:tc>
        <w:tc>
          <w:tcPr>
            <w:tcW w:w="617" w:type="dxa"/>
            <w:vAlign w:val="top"/>
          </w:tcPr>
          <w:p w14:paraId="41FF5964"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Align w:val="top"/>
          </w:tcPr>
          <w:p w14:paraId="129168DD">
            <w:pPr>
              <w:rPr>
                <w:rFonts w:ascii="Arial"/>
                <w:sz w:val="21"/>
              </w:rPr>
            </w:pPr>
          </w:p>
        </w:tc>
        <w:tc>
          <w:tcPr>
            <w:tcW w:w="618" w:type="dxa"/>
            <w:vAlign w:val="top"/>
          </w:tcPr>
          <w:p w14:paraId="7A505544">
            <w:pPr>
              <w:rPr>
                <w:rFonts w:ascii="Arial"/>
                <w:sz w:val="21"/>
              </w:rPr>
            </w:pPr>
          </w:p>
        </w:tc>
        <w:tc>
          <w:tcPr>
            <w:tcW w:w="617" w:type="dxa"/>
            <w:vAlign w:val="top"/>
          </w:tcPr>
          <w:p w14:paraId="169219DD"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Align w:val="top"/>
          </w:tcPr>
          <w:p w14:paraId="0BC47106"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Align w:val="top"/>
          </w:tcPr>
          <w:p w14:paraId="1FF667BB">
            <w:pPr>
              <w:rPr>
                <w:rFonts w:ascii="Arial"/>
                <w:sz w:val="21"/>
              </w:rPr>
            </w:pPr>
          </w:p>
        </w:tc>
        <w:tc>
          <w:tcPr>
            <w:tcW w:w="613" w:type="dxa"/>
            <w:vAlign w:val="top"/>
          </w:tcPr>
          <w:p w14:paraId="4D5BAFDE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46438C33">
            <w:pPr>
              <w:rPr>
                <w:rFonts w:ascii="Arial"/>
                <w:sz w:val="21"/>
              </w:rPr>
            </w:pPr>
          </w:p>
        </w:tc>
      </w:tr>
      <w:tr w14:paraId="0B7DA1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068" w:type="dxa"/>
            <w:vAlign w:val="top"/>
          </w:tcPr>
          <w:p w14:paraId="28850AC8">
            <w:pPr>
              <w:pStyle w:val="6"/>
              <w:spacing w:before="199" w:line="190" w:lineRule="exact"/>
              <w:ind w:left="274"/>
              <w:rPr>
                <w:sz w:val="14"/>
                <w:szCs w:val="14"/>
              </w:rPr>
            </w:pPr>
            <w:r>
              <w:rPr>
                <w:spacing w:val="-4"/>
                <w:position w:val="1"/>
                <w:sz w:val="14"/>
                <w:szCs w:val="14"/>
              </w:rPr>
              <w:t>13</w:t>
            </w:r>
          </w:p>
        </w:tc>
        <w:tc>
          <w:tcPr>
            <w:tcW w:w="2634" w:type="dxa"/>
            <w:vAlign w:val="top"/>
          </w:tcPr>
          <w:p w14:paraId="56C4CE53">
            <w:pPr>
              <w:pStyle w:val="6"/>
              <w:spacing w:before="199" w:line="231" w:lineRule="auto"/>
              <w:ind w:left="261"/>
              <w:rPr>
                <w:sz w:val="14"/>
                <w:szCs w:val="14"/>
              </w:rPr>
            </w:pPr>
            <w:r>
              <w:rPr>
                <w:spacing w:val="7"/>
                <w:sz w:val="14"/>
                <w:szCs w:val="14"/>
              </w:rPr>
              <w:t>商贸事务</w:t>
            </w:r>
          </w:p>
        </w:tc>
        <w:tc>
          <w:tcPr>
            <w:tcW w:w="848" w:type="dxa"/>
            <w:vAlign w:val="top"/>
          </w:tcPr>
          <w:p w14:paraId="66DA8DA5">
            <w:pPr>
              <w:pStyle w:val="6"/>
              <w:spacing w:before="199" w:line="228" w:lineRule="auto"/>
              <w:ind w:left="153"/>
              <w:rPr>
                <w:sz w:val="14"/>
                <w:szCs w:val="14"/>
              </w:rPr>
            </w:pPr>
            <w:r>
              <w:rPr>
                <w:spacing w:val="2"/>
                <w:sz w:val="14"/>
                <w:szCs w:val="14"/>
              </w:rPr>
              <w:t>1,748.63</w:t>
            </w:r>
          </w:p>
        </w:tc>
        <w:tc>
          <w:tcPr>
            <w:tcW w:w="849" w:type="dxa"/>
            <w:vAlign w:val="top"/>
          </w:tcPr>
          <w:p w14:paraId="4891BE26"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Align w:val="top"/>
          </w:tcPr>
          <w:p w14:paraId="7EF091EC">
            <w:pPr>
              <w:pStyle w:val="6"/>
              <w:spacing w:before="199" w:line="228" w:lineRule="auto"/>
              <w:ind w:left="155"/>
              <w:rPr>
                <w:sz w:val="14"/>
                <w:szCs w:val="14"/>
              </w:rPr>
            </w:pPr>
            <w:r>
              <w:rPr>
                <w:spacing w:val="2"/>
                <w:sz w:val="14"/>
                <w:szCs w:val="14"/>
              </w:rPr>
              <w:t>1,748.63</w:t>
            </w:r>
          </w:p>
        </w:tc>
        <w:tc>
          <w:tcPr>
            <w:tcW w:w="850" w:type="dxa"/>
            <w:vAlign w:val="top"/>
          </w:tcPr>
          <w:p w14:paraId="7F84A1B9">
            <w:pPr>
              <w:pStyle w:val="6"/>
              <w:spacing w:before="199" w:line="228" w:lineRule="auto"/>
              <w:ind w:left="156"/>
              <w:rPr>
                <w:sz w:val="14"/>
                <w:szCs w:val="14"/>
              </w:rPr>
            </w:pPr>
            <w:r>
              <w:rPr>
                <w:spacing w:val="2"/>
                <w:sz w:val="14"/>
                <w:szCs w:val="14"/>
              </w:rPr>
              <w:t>1,748.63</w:t>
            </w:r>
          </w:p>
        </w:tc>
        <w:tc>
          <w:tcPr>
            <w:tcW w:w="617" w:type="dxa"/>
            <w:vAlign w:val="top"/>
          </w:tcPr>
          <w:p w14:paraId="215CB044">
            <w:pPr>
              <w:rPr>
                <w:rFonts w:ascii="Arial"/>
                <w:sz w:val="21"/>
              </w:rPr>
            </w:pPr>
          </w:p>
        </w:tc>
        <w:tc>
          <w:tcPr>
            <w:tcW w:w="617" w:type="dxa"/>
            <w:vAlign w:val="top"/>
          </w:tcPr>
          <w:p w14:paraId="4C468E9A"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Align w:val="top"/>
          </w:tcPr>
          <w:p w14:paraId="1F0559FF">
            <w:pPr>
              <w:rPr>
                <w:rFonts w:ascii="Arial"/>
                <w:sz w:val="21"/>
              </w:rPr>
            </w:pPr>
          </w:p>
        </w:tc>
        <w:tc>
          <w:tcPr>
            <w:tcW w:w="618" w:type="dxa"/>
            <w:vAlign w:val="top"/>
          </w:tcPr>
          <w:p w14:paraId="3D2479CB">
            <w:pPr>
              <w:rPr>
                <w:rFonts w:ascii="Arial"/>
                <w:sz w:val="21"/>
              </w:rPr>
            </w:pPr>
          </w:p>
        </w:tc>
        <w:tc>
          <w:tcPr>
            <w:tcW w:w="617" w:type="dxa"/>
            <w:vAlign w:val="top"/>
          </w:tcPr>
          <w:p w14:paraId="1527F271"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Align w:val="top"/>
          </w:tcPr>
          <w:p w14:paraId="6B340D8E"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Align w:val="top"/>
          </w:tcPr>
          <w:p w14:paraId="055D1EDD">
            <w:pPr>
              <w:rPr>
                <w:rFonts w:ascii="Arial"/>
                <w:sz w:val="21"/>
              </w:rPr>
            </w:pPr>
          </w:p>
        </w:tc>
        <w:tc>
          <w:tcPr>
            <w:tcW w:w="613" w:type="dxa"/>
            <w:vAlign w:val="top"/>
          </w:tcPr>
          <w:p w14:paraId="20078B9D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76CC4295">
            <w:pPr>
              <w:rPr>
                <w:rFonts w:ascii="Arial"/>
                <w:sz w:val="21"/>
              </w:rPr>
            </w:pPr>
          </w:p>
        </w:tc>
      </w:tr>
      <w:tr w14:paraId="5BB4EA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068" w:type="dxa"/>
            <w:vAlign w:val="top"/>
          </w:tcPr>
          <w:p w14:paraId="5B4BF3EC">
            <w:pPr>
              <w:pStyle w:val="6"/>
              <w:spacing w:before="199" w:line="191" w:lineRule="exact"/>
              <w:ind w:left="415"/>
              <w:rPr>
                <w:sz w:val="14"/>
                <w:szCs w:val="14"/>
              </w:rPr>
            </w:pPr>
            <w:r>
              <w:rPr>
                <w:spacing w:val="3"/>
                <w:position w:val="1"/>
                <w:sz w:val="14"/>
                <w:szCs w:val="14"/>
              </w:rPr>
              <w:t>2011301</w:t>
            </w:r>
          </w:p>
        </w:tc>
        <w:tc>
          <w:tcPr>
            <w:tcW w:w="2634" w:type="dxa"/>
            <w:vAlign w:val="top"/>
          </w:tcPr>
          <w:p w14:paraId="7E1DD9CB">
            <w:pPr>
              <w:pStyle w:val="6"/>
              <w:spacing w:before="199" w:line="232" w:lineRule="auto"/>
              <w:ind w:left="412"/>
              <w:rPr>
                <w:sz w:val="14"/>
                <w:szCs w:val="14"/>
              </w:rPr>
            </w:pPr>
            <w:r>
              <w:rPr>
                <w:spacing w:val="7"/>
                <w:sz w:val="14"/>
                <w:szCs w:val="14"/>
              </w:rPr>
              <w:t>行政运行</w:t>
            </w:r>
          </w:p>
        </w:tc>
        <w:tc>
          <w:tcPr>
            <w:tcW w:w="848" w:type="dxa"/>
            <w:vAlign w:val="top"/>
          </w:tcPr>
          <w:p w14:paraId="2B1E869D">
            <w:pPr>
              <w:pStyle w:val="6"/>
              <w:spacing w:before="199" w:line="190" w:lineRule="exact"/>
              <w:ind w:left="296"/>
              <w:rPr>
                <w:sz w:val="14"/>
                <w:szCs w:val="14"/>
              </w:rPr>
            </w:pPr>
            <w:r>
              <w:rPr>
                <w:spacing w:val="3"/>
                <w:position w:val="1"/>
                <w:sz w:val="14"/>
                <w:szCs w:val="14"/>
              </w:rPr>
              <w:t>345.71</w:t>
            </w:r>
          </w:p>
        </w:tc>
        <w:tc>
          <w:tcPr>
            <w:tcW w:w="849" w:type="dxa"/>
            <w:vAlign w:val="top"/>
          </w:tcPr>
          <w:p w14:paraId="0F42824A"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Align w:val="top"/>
          </w:tcPr>
          <w:p w14:paraId="608C65F3">
            <w:pPr>
              <w:pStyle w:val="6"/>
              <w:spacing w:before="199" w:line="190" w:lineRule="exact"/>
              <w:ind w:left="296"/>
              <w:rPr>
                <w:sz w:val="14"/>
                <w:szCs w:val="14"/>
              </w:rPr>
            </w:pPr>
            <w:r>
              <w:rPr>
                <w:spacing w:val="3"/>
                <w:position w:val="1"/>
                <w:sz w:val="14"/>
                <w:szCs w:val="14"/>
              </w:rPr>
              <w:t>345.71</w:t>
            </w:r>
          </w:p>
        </w:tc>
        <w:tc>
          <w:tcPr>
            <w:tcW w:w="850" w:type="dxa"/>
            <w:vAlign w:val="top"/>
          </w:tcPr>
          <w:p w14:paraId="1EE6F7F5">
            <w:pPr>
              <w:pStyle w:val="6"/>
              <w:spacing w:before="199" w:line="190" w:lineRule="exact"/>
              <w:ind w:left="299"/>
              <w:rPr>
                <w:sz w:val="14"/>
                <w:szCs w:val="14"/>
              </w:rPr>
            </w:pPr>
            <w:r>
              <w:rPr>
                <w:spacing w:val="2"/>
                <w:position w:val="1"/>
                <w:sz w:val="14"/>
                <w:szCs w:val="14"/>
              </w:rPr>
              <w:t>345.71</w:t>
            </w:r>
          </w:p>
        </w:tc>
        <w:tc>
          <w:tcPr>
            <w:tcW w:w="617" w:type="dxa"/>
            <w:vAlign w:val="top"/>
          </w:tcPr>
          <w:p w14:paraId="5EFBD685">
            <w:pPr>
              <w:rPr>
                <w:rFonts w:ascii="Arial"/>
                <w:sz w:val="21"/>
              </w:rPr>
            </w:pPr>
          </w:p>
        </w:tc>
        <w:tc>
          <w:tcPr>
            <w:tcW w:w="617" w:type="dxa"/>
            <w:vAlign w:val="top"/>
          </w:tcPr>
          <w:p w14:paraId="0B924F52"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Align w:val="top"/>
          </w:tcPr>
          <w:p w14:paraId="4DEB773A">
            <w:pPr>
              <w:rPr>
                <w:rFonts w:ascii="Arial"/>
                <w:sz w:val="21"/>
              </w:rPr>
            </w:pPr>
          </w:p>
        </w:tc>
        <w:tc>
          <w:tcPr>
            <w:tcW w:w="618" w:type="dxa"/>
            <w:vAlign w:val="top"/>
          </w:tcPr>
          <w:p w14:paraId="6A0653D6">
            <w:pPr>
              <w:rPr>
                <w:rFonts w:ascii="Arial"/>
                <w:sz w:val="21"/>
              </w:rPr>
            </w:pPr>
          </w:p>
        </w:tc>
        <w:tc>
          <w:tcPr>
            <w:tcW w:w="617" w:type="dxa"/>
            <w:vAlign w:val="top"/>
          </w:tcPr>
          <w:p w14:paraId="3C9C3A40"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Align w:val="top"/>
          </w:tcPr>
          <w:p w14:paraId="4185E2AA"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Align w:val="top"/>
          </w:tcPr>
          <w:p w14:paraId="58447D66">
            <w:pPr>
              <w:rPr>
                <w:rFonts w:ascii="Arial"/>
                <w:sz w:val="21"/>
              </w:rPr>
            </w:pPr>
          </w:p>
        </w:tc>
        <w:tc>
          <w:tcPr>
            <w:tcW w:w="613" w:type="dxa"/>
            <w:vAlign w:val="top"/>
          </w:tcPr>
          <w:p w14:paraId="172FE913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3AEF2BDC">
            <w:pPr>
              <w:rPr>
                <w:rFonts w:ascii="Arial"/>
                <w:sz w:val="21"/>
              </w:rPr>
            </w:pPr>
          </w:p>
        </w:tc>
      </w:tr>
      <w:tr w14:paraId="1F27C8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068" w:type="dxa"/>
            <w:vAlign w:val="top"/>
          </w:tcPr>
          <w:p w14:paraId="2F9330DA">
            <w:pPr>
              <w:pStyle w:val="6"/>
              <w:spacing w:before="199" w:line="191" w:lineRule="exact"/>
              <w:ind w:left="415"/>
              <w:rPr>
                <w:sz w:val="14"/>
                <w:szCs w:val="14"/>
              </w:rPr>
            </w:pPr>
            <w:r>
              <w:rPr>
                <w:spacing w:val="3"/>
                <w:position w:val="1"/>
                <w:sz w:val="14"/>
                <w:szCs w:val="14"/>
              </w:rPr>
              <w:t>2011399</w:t>
            </w:r>
          </w:p>
        </w:tc>
        <w:tc>
          <w:tcPr>
            <w:tcW w:w="2634" w:type="dxa"/>
            <w:vAlign w:val="top"/>
          </w:tcPr>
          <w:p w14:paraId="440D1F17">
            <w:pPr>
              <w:pStyle w:val="6"/>
              <w:spacing w:before="199" w:line="231" w:lineRule="auto"/>
              <w:ind w:left="410"/>
              <w:rPr>
                <w:sz w:val="14"/>
                <w:szCs w:val="14"/>
              </w:rPr>
            </w:pPr>
            <w:r>
              <w:rPr>
                <w:spacing w:val="8"/>
                <w:sz w:val="14"/>
                <w:szCs w:val="14"/>
              </w:rPr>
              <w:t>其他商贸事务支出</w:t>
            </w:r>
          </w:p>
        </w:tc>
        <w:tc>
          <w:tcPr>
            <w:tcW w:w="848" w:type="dxa"/>
            <w:vAlign w:val="top"/>
          </w:tcPr>
          <w:p w14:paraId="12559D2D">
            <w:pPr>
              <w:pStyle w:val="6"/>
              <w:spacing w:before="199" w:line="228" w:lineRule="auto"/>
              <w:ind w:left="153"/>
              <w:rPr>
                <w:sz w:val="14"/>
                <w:szCs w:val="14"/>
              </w:rPr>
            </w:pPr>
            <w:r>
              <w:rPr>
                <w:spacing w:val="2"/>
                <w:sz w:val="14"/>
                <w:szCs w:val="14"/>
              </w:rPr>
              <w:t>1,402.92</w:t>
            </w:r>
          </w:p>
        </w:tc>
        <w:tc>
          <w:tcPr>
            <w:tcW w:w="849" w:type="dxa"/>
            <w:vAlign w:val="top"/>
          </w:tcPr>
          <w:p w14:paraId="32BE5DFE"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Align w:val="top"/>
          </w:tcPr>
          <w:p w14:paraId="73EEB6E4">
            <w:pPr>
              <w:pStyle w:val="6"/>
              <w:spacing w:before="199" w:line="228" w:lineRule="auto"/>
              <w:ind w:left="155"/>
              <w:rPr>
                <w:sz w:val="14"/>
                <w:szCs w:val="14"/>
              </w:rPr>
            </w:pPr>
            <w:r>
              <w:rPr>
                <w:spacing w:val="2"/>
                <w:sz w:val="14"/>
                <w:szCs w:val="14"/>
              </w:rPr>
              <w:t>1,402.92</w:t>
            </w:r>
          </w:p>
        </w:tc>
        <w:tc>
          <w:tcPr>
            <w:tcW w:w="850" w:type="dxa"/>
            <w:vAlign w:val="top"/>
          </w:tcPr>
          <w:p w14:paraId="1C530319">
            <w:pPr>
              <w:pStyle w:val="6"/>
              <w:spacing w:before="199" w:line="228" w:lineRule="auto"/>
              <w:ind w:left="156"/>
              <w:rPr>
                <w:sz w:val="14"/>
                <w:szCs w:val="14"/>
              </w:rPr>
            </w:pPr>
            <w:r>
              <w:rPr>
                <w:spacing w:val="2"/>
                <w:sz w:val="14"/>
                <w:szCs w:val="14"/>
              </w:rPr>
              <w:t>1,402.92</w:t>
            </w:r>
          </w:p>
        </w:tc>
        <w:tc>
          <w:tcPr>
            <w:tcW w:w="617" w:type="dxa"/>
            <w:vAlign w:val="top"/>
          </w:tcPr>
          <w:p w14:paraId="43927A63">
            <w:pPr>
              <w:rPr>
                <w:rFonts w:ascii="Arial"/>
                <w:sz w:val="21"/>
              </w:rPr>
            </w:pPr>
          </w:p>
        </w:tc>
        <w:tc>
          <w:tcPr>
            <w:tcW w:w="617" w:type="dxa"/>
            <w:vAlign w:val="top"/>
          </w:tcPr>
          <w:p w14:paraId="6B54191B"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Align w:val="top"/>
          </w:tcPr>
          <w:p w14:paraId="3E8FEA7A">
            <w:pPr>
              <w:rPr>
                <w:rFonts w:ascii="Arial"/>
                <w:sz w:val="21"/>
              </w:rPr>
            </w:pPr>
          </w:p>
        </w:tc>
        <w:tc>
          <w:tcPr>
            <w:tcW w:w="618" w:type="dxa"/>
            <w:vAlign w:val="top"/>
          </w:tcPr>
          <w:p w14:paraId="62A96C1A">
            <w:pPr>
              <w:rPr>
                <w:rFonts w:ascii="Arial"/>
                <w:sz w:val="21"/>
              </w:rPr>
            </w:pPr>
          </w:p>
        </w:tc>
        <w:tc>
          <w:tcPr>
            <w:tcW w:w="617" w:type="dxa"/>
            <w:vAlign w:val="top"/>
          </w:tcPr>
          <w:p w14:paraId="5592B6FE"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Align w:val="top"/>
          </w:tcPr>
          <w:p w14:paraId="79A882E9"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Align w:val="top"/>
          </w:tcPr>
          <w:p w14:paraId="20A3A0D5">
            <w:pPr>
              <w:rPr>
                <w:rFonts w:ascii="Arial"/>
                <w:sz w:val="21"/>
              </w:rPr>
            </w:pPr>
          </w:p>
        </w:tc>
        <w:tc>
          <w:tcPr>
            <w:tcW w:w="613" w:type="dxa"/>
            <w:vAlign w:val="top"/>
          </w:tcPr>
          <w:p w14:paraId="21955C4B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6DB9C994">
            <w:pPr>
              <w:rPr>
                <w:rFonts w:ascii="Arial"/>
                <w:sz w:val="21"/>
              </w:rPr>
            </w:pPr>
          </w:p>
        </w:tc>
      </w:tr>
      <w:tr w14:paraId="20B6D7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068" w:type="dxa"/>
            <w:vAlign w:val="top"/>
          </w:tcPr>
          <w:p w14:paraId="0B749A30">
            <w:pPr>
              <w:pStyle w:val="6"/>
              <w:spacing w:before="199" w:line="190" w:lineRule="exact"/>
              <w:ind w:left="115"/>
              <w:rPr>
                <w:sz w:val="14"/>
                <w:szCs w:val="14"/>
              </w:rPr>
            </w:pPr>
            <w:r>
              <w:rPr>
                <w:spacing w:val="1"/>
                <w:position w:val="1"/>
                <w:sz w:val="14"/>
                <w:szCs w:val="14"/>
              </w:rPr>
              <w:t>208</w:t>
            </w:r>
          </w:p>
        </w:tc>
        <w:tc>
          <w:tcPr>
            <w:tcW w:w="2634" w:type="dxa"/>
            <w:vAlign w:val="top"/>
          </w:tcPr>
          <w:p w14:paraId="2CEF3734">
            <w:pPr>
              <w:pStyle w:val="6"/>
              <w:spacing w:before="199" w:line="230" w:lineRule="auto"/>
              <w:ind w:left="111"/>
              <w:rPr>
                <w:sz w:val="14"/>
                <w:szCs w:val="14"/>
              </w:rPr>
            </w:pPr>
            <w:r>
              <w:rPr>
                <w:spacing w:val="9"/>
                <w:sz w:val="14"/>
                <w:szCs w:val="14"/>
              </w:rPr>
              <w:t>社会保障和就业支出</w:t>
            </w:r>
          </w:p>
        </w:tc>
        <w:tc>
          <w:tcPr>
            <w:tcW w:w="848" w:type="dxa"/>
            <w:vAlign w:val="top"/>
          </w:tcPr>
          <w:p w14:paraId="14C1516B">
            <w:pPr>
              <w:pStyle w:val="6"/>
              <w:spacing w:before="199" w:line="190" w:lineRule="exact"/>
              <w:ind w:left="304"/>
              <w:rPr>
                <w:sz w:val="14"/>
                <w:szCs w:val="14"/>
              </w:rPr>
            </w:pPr>
            <w:r>
              <w:rPr>
                <w:spacing w:val="2"/>
                <w:position w:val="1"/>
                <w:sz w:val="14"/>
                <w:szCs w:val="14"/>
              </w:rPr>
              <w:t>117.25</w:t>
            </w:r>
          </w:p>
        </w:tc>
        <w:tc>
          <w:tcPr>
            <w:tcW w:w="849" w:type="dxa"/>
            <w:vAlign w:val="top"/>
          </w:tcPr>
          <w:p w14:paraId="1D24ED4F"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Align w:val="top"/>
          </w:tcPr>
          <w:p w14:paraId="15B70C96">
            <w:pPr>
              <w:pStyle w:val="6"/>
              <w:spacing w:before="199" w:line="190" w:lineRule="exact"/>
              <w:ind w:left="304"/>
              <w:rPr>
                <w:sz w:val="14"/>
                <w:szCs w:val="14"/>
              </w:rPr>
            </w:pPr>
            <w:r>
              <w:rPr>
                <w:spacing w:val="2"/>
                <w:position w:val="1"/>
                <w:sz w:val="14"/>
                <w:szCs w:val="14"/>
              </w:rPr>
              <w:t>117.25</w:t>
            </w:r>
          </w:p>
        </w:tc>
        <w:tc>
          <w:tcPr>
            <w:tcW w:w="850" w:type="dxa"/>
            <w:vAlign w:val="top"/>
          </w:tcPr>
          <w:p w14:paraId="005ABE1A">
            <w:pPr>
              <w:pStyle w:val="6"/>
              <w:spacing w:before="199" w:line="190" w:lineRule="exact"/>
              <w:ind w:left="307"/>
              <w:rPr>
                <w:sz w:val="14"/>
                <w:szCs w:val="14"/>
              </w:rPr>
            </w:pPr>
            <w:r>
              <w:rPr>
                <w:spacing w:val="1"/>
                <w:position w:val="1"/>
                <w:sz w:val="14"/>
                <w:szCs w:val="14"/>
              </w:rPr>
              <w:t>117.25</w:t>
            </w:r>
          </w:p>
        </w:tc>
        <w:tc>
          <w:tcPr>
            <w:tcW w:w="617" w:type="dxa"/>
            <w:vAlign w:val="top"/>
          </w:tcPr>
          <w:p w14:paraId="0A23A2A0">
            <w:pPr>
              <w:rPr>
                <w:rFonts w:ascii="Arial"/>
                <w:sz w:val="21"/>
              </w:rPr>
            </w:pPr>
          </w:p>
        </w:tc>
        <w:tc>
          <w:tcPr>
            <w:tcW w:w="617" w:type="dxa"/>
            <w:vAlign w:val="top"/>
          </w:tcPr>
          <w:p w14:paraId="27C61950"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Align w:val="top"/>
          </w:tcPr>
          <w:p w14:paraId="592D2D75">
            <w:pPr>
              <w:rPr>
                <w:rFonts w:ascii="Arial"/>
                <w:sz w:val="21"/>
              </w:rPr>
            </w:pPr>
          </w:p>
        </w:tc>
        <w:tc>
          <w:tcPr>
            <w:tcW w:w="618" w:type="dxa"/>
            <w:vAlign w:val="top"/>
          </w:tcPr>
          <w:p w14:paraId="34182237">
            <w:pPr>
              <w:rPr>
                <w:rFonts w:ascii="Arial"/>
                <w:sz w:val="21"/>
              </w:rPr>
            </w:pPr>
          </w:p>
        </w:tc>
        <w:tc>
          <w:tcPr>
            <w:tcW w:w="617" w:type="dxa"/>
            <w:vAlign w:val="top"/>
          </w:tcPr>
          <w:p w14:paraId="2A974E34"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Align w:val="top"/>
          </w:tcPr>
          <w:p w14:paraId="450A3D73"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Align w:val="top"/>
          </w:tcPr>
          <w:p w14:paraId="644C1765">
            <w:pPr>
              <w:rPr>
                <w:rFonts w:ascii="Arial"/>
                <w:sz w:val="21"/>
              </w:rPr>
            </w:pPr>
          </w:p>
        </w:tc>
        <w:tc>
          <w:tcPr>
            <w:tcW w:w="613" w:type="dxa"/>
            <w:vAlign w:val="top"/>
          </w:tcPr>
          <w:p w14:paraId="5D2B4276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23FFE222">
            <w:pPr>
              <w:rPr>
                <w:rFonts w:ascii="Arial"/>
                <w:sz w:val="21"/>
              </w:rPr>
            </w:pPr>
          </w:p>
        </w:tc>
      </w:tr>
      <w:tr w14:paraId="5D016A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068" w:type="dxa"/>
            <w:vAlign w:val="top"/>
          </w:tcPr>
          <w:p w14:paraId="24E1F81E">
            <w:pPr>
              <w:pStyle w:val="6"/>
              <w:spacing w:before="201" w:line="190" w:lineRule="exact"/>
              <w:ind w:left="264"/>
              <w:rPr>
                <w:sz w:val="14"/>
                <w:szCs w:val="14"/>
              </w:rPr>
            </w:pPr>
            <w:r>
              <w:rPr>
                <w:position w:val="1"/>
                <w:sz w:val="14"/>
                <w:szCs w:val="14"/>
              </w:rPr>
              <w:t>05</w:t>
            </w:r>
          </w:p>
        </w:tc>
        <w:tc>
          <w:tcPr>
            <w:tcW w:w="2634" w:type="dxa"/>
            <w:vAlign w:val="top"/>
          </w:tcPr>
          <w:p w14:paraId="65BB13BB">
            <w:pPr>
              <w:pStyle w:val="6"/>
              <w:spacing w:before="201" w:line="231" w:lineRule="auto"/>
              <w:ind w:left="261"/>
              <w:rPr>
                <w:sz w:val="14"/>
                <w:szCs w:val="14"/>
              </w:rPr>
            </w:pPr>
            <w:r>
              <w:rPr>
                <w:spacing w:val="8"/>
                <w:sz w:val="14"/>
                <w:szCs w:val="14"/>
              </w:rPr>
              <w:t>行政事业单位养老支出</w:t>
            </w:r>
          </w:p>
        </w:tc>
        <w:tc>
          <w:tcPr>
            <w:tcW w:w="848" w:type="dxa"/>
            <w:vAlign w:val="top"/>
          </w:tcPr>
          <w:p w14:paraId="71F892CB">
            <w:pPr>
              <w:pStyle w:val="6"/>
              <w:spacing w:before="201" w:line="190" w:lineRule="exact"/>
              <w:ind w:left="304"/>
              <w:rPr>
                <w:sz w:val="14"/>
                <w:szCs w:val="14"/>
              </w:rPr>
            </w:pPr>
            <w:r>
              <w:rPr>
                <w:spacing w:val="2"/>
                <w:position w:val="1"/>
                <w:sz w:val="14"/>
                <w:szCs w:val="14"/>
              </w:rPr>
              <w:t>117.25</w:t>
            </w:r>
          </w:p>
        </w:tc>
        <w:tc>
          <w:tcPr>
            <w:tcW w:w="849" w:type="dxa"/>
            <w:vAlign w:val="top"/>
          </w:tcPr>
          <w:p w14:paraId="2115F56B"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Align w:val="top"/>
          </w:tcPr>
          <w:p w14:paraId="5AB2219D">
            <w:pPr>
              <w:pStyle w:val="6"/>
              <w:spacing w:before="201" w:line="190" w:lineRule="exact"/>
              <w:ind w:left="304"/>
              <w:rPr>
                <w:sz w:val="14"/>
                <w:szCs w:val="14"/>
              </w:rPr>
            </w:pPr>
            <w:r>
              <w:rPr>
                <w:spacing w:val="2"/>
                <w:position w:val="1"/>
                <w:sz w:val="14"/>
                <w:szCs w:val="14"/>
              </w:rPr>
              <w:t>117.25</w:t>
            </w:r>
          </w:p>
        </w:tc>
        <w:tc>
          <w:tcPr>
            <w:tcW w:w="850" w:type="dxa"/>
            <w:vAlign w:val="top"/>
          </w:tcPr>
          <w:p w14:paraId="1D568763">
            <w:pPr>
              <w:pStyle w:val="6"/>
              <w:spacing w:before="201" w:line="190" w:lineRule="exact"/>
              <w:ind w:left="307"/>
              <w:rPr>
                <w:sz w:val="14"/>
                <w:szCs w:val="14"/>
              </w:rPr>
            </w:pPr>
            <w:r>
              <w:rPr>
                <w:spacing w:val="1"/>
                <w:position w:val="1"/>
                <w:sz w:val="14"/>
                <w:szCs w:val="14"/>
              </w:rPr>
              <w:t>117.25</w:t>
            </w:r>
          </w:p>
        </w:tc>
        <w:tc>
          <w:tcPr>
            <w:tcW w:w="617" w:type="dxa"/>
            <w:vAlign w:val="top"/>
          </w:tcPr>
          <w:p w14:paraId="18EBD12F">
            <w:pPr>
              <w:rPr>
                <w:rFonts w:ascii="Arial"/>
                <w:sz w:val="21"/>
              </w:rPr>
            </w:pPr>
          </w:p>
        </w:tc>
        <w:tc>
          <w:tcPr>
            <w:tcW w:w="617" w:type="dxa"/>
            <w:vAlign w:val="top"/>
          </w:tcPr>
          <w:p w14:paraId="61B5380E"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Align w:val="top"/>
          </w:tcPr>
          <w:p w14:paraId="6B261D43">
            <w:pPr>
              <w:rPr>
                <w:rFonts w:ascii="Arial"/>
                <w:sz w:val="21"/>
              </w:rPr>
            </w:pPr>
          </w:p>
        </w:tc>
        <w:tc>
          <w:tcPr>
            <w:tcW w:w="618" w:type="dxa"/>
            <w:vAlign w:val="top"/>
          </w:tcPr>
          <w:p w14:paraId="3BFC7E29">
            <w:pPr>
              <w:rPr>
                <w:rFonts w:ascii="Arial"/>
                <w:sz w:val="21"/>
              </w:rPr>
            </w:pPr>
          </w:p>
        </w:tc>
        <w:tc>
          <w:tcPr>
            <w:tcW w:w="617" w:type="dxa"/>
            <w:vAlign w:val="top"/>
          </w:tcPr>
          <w:p w14:paraId="7C955F39"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Align w:val="top"/>
          </w:tcPr>
          <w:p w14:paraId="4C994648"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Align w:val="top"/>
          </w:tcPr>
          <w:p w14:paraId="074CB10E">
            <w:pPr>
              <w:rPr>
                <w:rFonts w:ascii="Arial"/>
                <w:sz w:val="21"/>
              </w:rPr>
            </w:pPr>
          </w:p>
        </w:tc>
        <w:tc>
          <w:tcPr>
            <w:tcW w:w="613" w:type="dxa"/>
            <w:vAlign w:val="top"/>
          </w:tcPr>
          <w:p w14:paraId="4D37EF49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5984E4AE">
            <w:pPr>
              <w:rPr>
                <w:rFonts w:ascii="Arial"/>
                <w:sz w:val="21"/>
              </w:rPr>
            </w:pPr>
          </w:p>
        </w:tc>
      </w:tr>
      <w:tr w14:paraId="59A00B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068" w:type="dxa"/>
            <w:vAlign w:val="top"/>
          </w:tcPr>
          <w:p w14:paraId="18B08659">
            <w:pPr>
              <w:pStyle w:val="6"/>
              <w:spacing w:before="200" w:line="191" w:lineRule="exact"/>
              <w:ind w:left="415"/>
              <w:rPr>
                <w:sz w:val="14"/>
                <w:szCs w:val="14"/>
              </w:rPr>
            </w:pPr>
            <w:r>
              <w:rPr>
                <w:spacing w:val="3"/>
                <w:position w:val="1"/>
                <w:sz w:val="14"/>
                <w:szCs w:val="14"/>
              </w:rPr>
              <w:t>2080505</w:t>
            </w:r>
          </w:p>
        </w:tc>
        <w:tc>
          <w:tcPr>
            <w:tcW w:w="2634" w:type="dxa"/>
            <w:vAlign w:val="top"/>
          </w:tcPr>
          <w:p w14:paraId="3AC72053">
            <w:pPr>
              <w:pStyle w:val="6"/>
              <w:spacing w:before="101" w:line="258" w:lineRule="auto"/>
              <w:ind w:left="110" w:right="126" w:firstLine="298"/>
              <w:rPr>
                <w:sz w:val="14"/>
                <w:szCs w:val="14"/>
              </w:rPr>
            </w:pPr>
            <w:r>
              <w:rPr>
                <w:spacing w:val="9"/>
                <w:sz w:val="14"/>
                <w:szCs w:val="14"/>
              </w:rPr>
              <w:t>机关事业单位基本养老保险缴费</w:t>
            </w:r>
            <w:r>
              <w:rPr>
                <w:spacing w:val="5"/>
                <w:sz w:val="14"/>
                <w:szCs w:val="14"/>
              </w:rPr>
              <w:t xml:space="preserve"> 支出</w:t>
            </w:r>
          </w:p>
        </w:tc>
        <w:tc>
          <w:tcPr>
            <w:tcW w:w="848" w:type="dxa"/>
            <w:vAlign w:val="top"/>
          </w:tcPr>
          <w:p w14:paraId="185852A5">
            <w:pPr>
              <w:pStyle w:val="6"/>
              <w:spacing w:before="200" w:line="190" w:lineRule="exact"/>
              <w:ind w:left="304"/>
              <w:rPr>
                <w:sz w:val="14"/>
                <w:szCs w:val="14"/>
              </w:rPr>
            </w:pPr>
            <w:r>
              <w:rPr>
                <w:spacing w:val="2"/>
                <w:position w:val="1"/>
                <w:sz w:val="14"/>
                <w:szCs w:val="14"/>
              </w:rPr>
              <w:t>117.25</w:t>
            </w:r>
          </w:p>
        </w:tc>
        <w:tc>
          <w:tcPr>
            <w:tcW w:w="849" w:type="dxa"/>
            <w:vAlign w:val="top"/>
          </w:tcPr>
          <w:p w14:paraId="4AB4B79E"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Align w:val="top"/>
          </w:tcPr>
          <w:p w14:paraId="252E4547">
            <w:pPr>
              <w:pStyle w:val="6"/>
              <w:spacing w:before="200" w:line="190" w:lineRule="exact"/>
              <w:ind w:left="304"/>
              <w:rPr>
                <w:sz w:val="14"/>
                <w:szCs w:val="14"/>
              </w:rPr>
            </w:pPr>
            <w:r>
              <w:rPr>
                <w:spacing w:val="2"/>
                <w:position w:val="1"/>
                <w:sz w:val="14"/>
                <w:szCs w:val="14"/>
              </w:rPr>
              <w:t>117.25</w:t>
            </w:r>
          </w:p>
        </w:tc>
        <w:tc>
          <w:tcPr>
            <w:tcW w:w="850" w:type="dxa"/>
            <w:vAlign w:val="top"/>
          </w:tcPr>
          <w:p w14:paraId="3235B81E">
            <w:pPr>
              <w:pStyle w:val="6"/>
              <w:spacing w:before="200" w:line="190" w:lineRule="exact"/>
              <w:ind w:left="307"/>
              <w:rPr>
                <w:sz w:val="14"/>
                <w:szCs w:val="14"/>
              </w:rPr>
            </w:pPr>
            <w:r>
              <w:rPr>
                <w:spacing w:val="1"/>
                <w:position w:val="1"/>
                <w:sz w:val="14"/>
                <w:szCs w:val="14"/>
              </w:rPr>
              <w:t>117.25</w:t>
            </w:r>
          </w:p>
        </w:tc>
        <w:tc>
          <w:tcPr>
            <w:tcW w:w="617" w:type="dxa"/>
            <w:vAlign w:val="top"/>
          </w:tcPr>
          <w:p w14:paraId="7C6DC14A">
            <w:pPr>
              <w:rPr>
                <w:rFonts w:ascii="Arial"/>
                <w:sz w:val="21"/>
              </w:rPr>
            </w:pPr>
          </w:p>
        </w:tc>
        <w:tc>
          <w:tcPr>
            <w:tcW w:w="617" w:type="dxa"/>
            <w:vAlign w:val="top"/>
          </w:tcPr>
          <w:p w14:paraId="06D77C52"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Align w:val="top"/>
          </w:tcPr>
          <w:p w14:paraId="0E1F93A7">
            <w:pPr>
              <w:rPr>
                <w:rFonts w:ascii="Arial"/>
                <w:sz w:val="21"/>
              </w:rPr>
            </w:pPr>
          </w:p>
        </w:tc>
        <w:tc>
          <w:tcPr>
            <w:tcW w:w="618" w:type="dxa"/>
            <w:vAlign w:val="top"/>
          </w:tcPr>
          <w:p w14:paraId="0C4642CA">
            <w:pPr>
              <w:rPr>
                <w:rFonts w:ascii="Arial"/>
                <w:sz w:val="21"/>
              </w:rPr>
            </w:pPr>
          </w:p>
        </w:tc>
        <w:tc>
          <w:tcPr>
            <w:tcW w:w="617" w:type="dxa"/>
            <w:vAlign w:val="top"/>
          </w:tcPr>
          <w:p w14:paraId="0607B87F"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Align w:val="top"/>
          </w:tcPr>
          <w:p w14:paraId="3983CC57"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Align w:val="top"/>
          </w:tcPr>
          <w:p w14:paraId="6F6489A3">
            <w:pPr>
              <w:rPr>
                <w:rFonts w:ascii="Arial"/>
                <w:sz w:val="21"/>
              </w:rPr>
            </w:pPr>
          </w:p>
        </w:tc>
        <w:tc>
          <w:tcPr>
            <w:tcW w:w="613" w:type="dxa"/>
            <w:vAlign w:val="top"/>
          </w:tcPr>
          <w:p w14:paraId="05784737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484ACF9A">
            <w:pPr>
              <w:rPr>
                <w:rFonts w:ascii="Arial"/>
                <w:sz w:val="21"/>
              </w:rPr>
            </w:pPr>
          </w:p>
        </w:tc>
      </w:tr>
      <w:tr w14:paraId="59E0B2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2068" w:type="dxa"/>
            <w:vAlign w:val="top"/>
          </w:tcPr>
          <w:p w14:paraId="743FABAE">
            <w:pPr>
              <w:pStyle w:val="6"/>
              <w:spacing w:before="200" w:line="190" w:lineRule="exact"/>
              <w:ind w:left="115"/>
              <w:rPr>
                <w:sz w:val="14"/>
                <w:szCs w:val="14"/>
              </w:rPr>
            </w:pPr>
            <w:r>
              <w:rPr>
                <w:spacing w:val="1"/>
                <w:position w:val="1"/>
                <w:sz w:val="14"/>
                <w:szCs w:val="14"/>
              </w:rPr>
              <w:t>216</w:t>
            </w:r>
          </w:p>
        </w:tc>
        <w:tc>
          <w:tcPr>
            <w:tcW w:w="2634" w:type="dxa"/>
            <w:vAlign w:val="top"/>
          </w:tcPr>
          <w:p w14:paraId="6CFF189F">
            <w:pPr>
              <w:pStyle w:val="6"/>
              <w:spacing w:before="200" w:line="231" w:lineRule="auto"/>
              <w:ind w:left="113"/>
              <w:rPr>
                <w:sz w:val="14"/>
                <w:szCs w:val="14"/>
              </w:rPr>
            </w:pPr>
            <w:r>
              <w:rPr>
                <w:spacing w:val="8"/>
                <w:sz w:val="14"/>
                <w:szCs w:val="14"/>
              </w:rPr>
              <w:t>商业服务业等支出</w:t>
            </w:r>
          </w:p>
        </w:tc>
        <w:tc>
          <w:tcPr>
            <w:tcW w:w="848" w:type="dxa"/>
            <w:vAlign w:val="top"/>
          </w:tcPr>
          <w:p w14:paraId="0C1C5EA9">
            <w:pPr>
              <w:pStyle w:val="6"/>
              <w:spacing w:before="200" w:line="190" w:lineRule="exact"/>
              <w:ind w:left="369"/>
              <w:rPr>
                <w:sz w:val="14"/>
                <w:szCs w:val="14"/>
              </w:rPr>
            </w:pPr>
            <w:r>
              <w:rPr>
                <w:spacing w:val="2"/>
                <w:position w:val="1"/>
                <w:sz w:val="14"/>
                <w:szCs w:val="14"/>
              </w:rPr>
              <w:t>29.40</w:t>
            </w:r>
          </w:p>
        </w:tc>
        <w:tc>
          <w:tcPr>
            <w:tcW w:w="849" w:type="dxa"/>
            <w:vAlign w:val="top"/>
          </w:tcPr>
          <w:p w14:paraId="0E21B4BB">
            <w:pPr>
              <w:pStyle w:val="6"/>
              <w:spacing w:before="200" w:line="190" w:lineRule="exact"/>
              <w:ind w:left="371"/>
              <w:rPr>
                <w:sz w:val="14"/>
                <w:szCs w:val="14"/>
              </w:rPr>
            </w:pPr>
            <w:r>
              <w:rPr>
                <w:spacing w:val="2"/>
                <w:position w:val="1"/>
                <w:sz w:val="14"/>
                <w:szCs w:val="14"/>
              </w:rPr>
              <w:t>29.40</w:t>
            </w:r>
          </w:p>
        </w:tc>
        <w:tc>
          <w:tcPr>
            <w:tcW w:w="849" w:type="dxa"/>
            <w:vAlign w:val="top"/>
          </w:tcPr>
          <w:p w14:paraId="4ADF1A8F">
            <w:pPr>
              <w:rPr>
                <w:rFonts w:ascii="Arial"/>
                <w:sz w:val="21"/>
              </w:rPr>
            </w:pPr>
          </w:p>
        </w:tc>
        <w:tc>
          <w:tcPr>
            <w:tcW w:w="850" w:type="dxa"/>
            <w:vAlign w:val="top"/>
          </w:tcPr>
          <w:p w14:paraId="69C89DD6">
            <w:pPr>
              <w:rPr>
                <w:rFonts w:ascii="Arial"/>
                <w:sz w:val="21"/>
              </w:rPr>
            </w:pPr>
          </w:p>
        </w:tc>
        <w:tc>
          <w:tcPr>
            <w:tcW w:w="617" w:type="dxa"/>
            <w:vAlign w:val="top"/>
          </w:tcPr>
          <w:p w14:paraId="0DCED73D">
            <w:pPr>
              <w:rPr>
                <w:rFonts w:ascii="Arial"/>
                <w:sz w:val="21"/>
              </w:rPr>
            </w:pPr>
          </w:p>
        </w:tc>
        <w:tc>
          <w:tcPr>
            <w:tcW w:w="617" w:type="dxa"/>
            <w:vAlign w:val="top"/>
          </w:tcPr>
          <w:p w14:paraId="66C80D84"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Align w:val="top"/>
          </w:tcPr>
          <w:p w14:paraId="51AD937E">
            <w:pPr>
              <w:rPr>
                <w:rFonts w:ascii="Arial"/>
                <w:sz w:val="21"/>
              </w:rPr>
            </w:pPr>
          </w:p>
        </w:tc>
        <w:tc>
          <w:tcPr>
            <w:tcW w:w="618" w:type="dxa"/>
            <w:vAlign w:val="top"/>
          </w:tcPr>
          <w:p w14:paraId="09946D7F">
            <w:pPr>
              <w:rPr>
                <w:rFonts w:ascii="Arial"/>
                <w:sz w:val="21"/>
              </w:rPr>
            </w:pPr>
          </w:p>
        </w:tc>
        <w:tc>
          <w:tcPr>
            <w:tcW w:w="617" w:type="dxa"/>
            <w:vAlign w:val="top"/>
          </w:tcPr>
          <w:p w14:paraId="65F09479"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Align w:val="top"/>
          </w:tcPr>
          <w:p w14:paraId="32D7BE46">
            <w:pPr>
              <w:rPr>
                <w:rFonts w:ascii="Arial"/>
                <w:sz w:val="21"/>
              </w:rPr>
            </w:pPr>
          </w:p>
        </w:tc>
        <w:tc>
          <w:tcPr>
            <w:tcW w:w="616" w:type="dxa"/>
            <w:vAlign w:val="top"/>
          </w:tcPr>
          <w:p w14:paraId="47154C51">
            <w:pPr>
              <w:rPr>
                <w:rFonts w:ascii="Arial"/>
                <w:sz w:val="21"/>
              </w:rPr>
            </w:pPr>
          </w:p>
        </w:tc>
        <w:tc>
          <w:tcPr>
            <w:tcW w:w="613" w:type="dxa"/>
            <w:vAlign w:val="top"/>
          </w:tcPr>
          <w:p w14:paraId="71F9B5BF">
            <w:pPr>
              <w:rPr>
                <w:rFonts w:ascii="Arial"/>
                <w:sz w:val="21"/>
              </w:rPr>
            </w:pPr>
          </w:p>
        </w:tc>
        <w:tc>
          <w:tcPr>
            <w:tcW w:w="570" w:type="dxa"/>
            <w:vAlign w:val="top"/>
          </w:tcPr>
          <w:p w14:paraId="5899E403">
            <w:pPr>
              <w:rPr>
                <w:rFonts w:ascii="Arial"/>
                <w:sz w:val="21"/>
              </w:rPr>
            </w:pPr>
          </w:p>
        </w:tc>
      </w:tr>
    </w:tbl>
    <w:p w14:paraId="6E9E419D">
      <w:pPr>
        <w:rPr>
          <w:rFonts w:ascii="Arial"/>
          <w:sz w:val="21"/>
        </w:rPr>
      </w:pPr>
    </w:p>
    <w:p w14:paraId="4A3562C2">
      <w:pPr>
        <w:rPr>
          <w:rFonts w:ascii="Arial" w:hAnsi="Arial" w:eastAsia="Arial" w:cs="Arial"/>
          <w:sz w:val="21"/>
          <w:szCs w:val="21"/>
        </w:rPr>
        <w:sectPr>
          <w:pgSz w:w="16839" w:h="11905"/>
          <w:pgMar w:top="400" w:right="1646" w:bottom="400" w:left="1588" w:header="0" w:footer="0" w:gutter="0"/>
          <w:cols w:space="720" w:num="1"/>
        </w:sectPr>
      </w:pPr>
    </w:p>
    <w:p w14:paraId="14FE3446">
      <w:pPr>
        <w:spacing w:before="30"/>
      </w:pPr>
    </w:p>
    <w:p w14:paraId="6C4341E1">
      <w:pPr>
        <w:spacing w:before="30"/>
      </w:pPr>
    </w:p>
    <w:p w14:paraId="27A90F35">
      <w:pPr>
        <w:spacing w:before="30"/>
      </w:pPr>
    </w:p>
    <w:p w14:paraId="038E6A5F">
      <w:pPr>
        <w:spacing w:before="30"/>
      </w:pPr>
    </w:p>
    <w:p w14:paraId="03C3943E">
      <w:pPr>
        <w:spacing w:before="29"/>
      </w:pPr>
    </w:p>
    <w:tbl>
      <w:tblPr>
        <w:tblStyle w:val="5"/>
        <w:tblW w:w="1369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68"/>
        <w:gridCol w:w="2634"/>
        <w:gridCol w:w="848"/>
        <w:gridCol w:w="849"/>
        <w:gridCol w:w="848"/>
        <w:gridCol w:w="849"/>
        <w:gridCol w:w="621"/>
        <w:gridCol w:w="621"/>
        <w:gridCol w:w="621"/>
        <w:gridCol w:w="621"/>
        <w:gridCol w:w="621"/>
        <w:gridCol w:w="621"/>
        <w:gridCol w:w="621"/>
        <w:gridCol w:w="621"/>
        <w:gridCol w:w="630"/>
      </w:tblGrid>
      <w:tr w14:paraId="3C7D06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2068" w:type="dxa"/>
            <w:vAlign w:val="top"/>
          </w:tcPr>
          <w:p w14:paraId="62E43C6C">
            <w:pPr>
              <w:pStyle w:val="6"/>
              <w:spacing w:before="199" w:line="190" w:lineRule="exact"/>
              <w:ind w:left="264"/>
              <w:rPr>
                <w:sz w:val="14"/>
                <w:szCs w:val="14"/>
              </w:rPr>
            </w:pPr>
            <w:r>
              <w:rPr>
                <w:position w:val="1"/>
                <w:sz w:val="14"/>
                <w:szCs w:val="14"/>
              </w:rPr>
              <w:t>06</w:t>
            </w:r>
          </w:p>
        </w:tc>
        <w:tc>
          <w:tcPr>
            <w:tcW w:w="2634" w:type="dxa"/>
            <w:vAlign w:val="top"/>
          </w:tcPr>
          <w:p w14:paraId="670C4834">
            <w:pPr>
              <w:pStyle w:val="6"/>
              <w:spacing w:before="199" w:line="231" w:lineRule="auto"/>
              <w:ind w:left="260"/>
              <w:rPr>
                <w:sz w:val="14"/>
                <w:szCs w:val="14"/>
              </w:rPr>
            </w:pPr>
            <w:r>
              <w:rPr>
                <w:spacing w:val="8"/>
                <w:sz w:val="14"/>
                <w:szCs w:val="14"/>
              </w:rPr>
              <w:t>涉外发展服务支出</w:t>
            </w:r>
          </w:p>
        </w:tc>
        <w:tc>
          <w:tcPr>
            <w:tcW w:w="848" w:type="dxa"/>
            <w:vAlign w:val="top"/>
          </w:tcPr>
          <w:p w14:paraId="23425C97">
            <w:pPr>
              <w:pStyle w:val="6"/>
              <w:spacing w:before="199" w:line="190" w:lineRule="exact"/>
              <w:ind w:left="369"/>
              <w:rPr>
                <w:sz w:val="14"/>
                <w:szCs w:val="14"/>
              </w:rPr>
            </w:pPr>
            <w:r>
              <w:rPr>
                <w:spacing w:val="2"/>
                <w:position w:val="1"/>
                <w:sz w:val="14"/>
                <w:szCs w:val="14"/>
              </w:rPr>
              <w:t>29.40</w:t>
            </w:r>
          </w:p>
        </w:tc>
        <w:tc>
          <w:tcPr>
            <w:tcW w:w="849" w:type="dxa"/>
            <w:vAlign w:val="top"/>
          </w:tcPr>
          <w:p w14:paraId="2888A31E">
            <w:pPr>
              <w:pStyle w:val="6"/>
              <w:spacing w:before="199" w:line="190" w:lineRule="exact"/>
              <w:ind w:left="371"/>
              <w:rPr>
                <w:sz w:val="14"/>
                <w:szCs w:val="14"/>
              </w:rPr>
            </w:pPr>
            <w:r>
              <w:rPr>
                <w:spacing w:val="2"/>
                <w:position w:val="1"/>
                <w:sz w:val="14"/>
                <w:szCs w:val="14"/>
              </w:rPr>
              <w:t>29.40</w:t>
            </w:r>
          </w:p>
        </w:tc>
        <w:tc>
          <w:tcPr>
            <w:tcW w:w="848" w:type="dxa"/>
            <w:vAlign w:val="top"/>
          </w:tcPr>
          <w:p w14:paraId="21338782"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Align w:val="top"/>
          </w:tcPr>
          <w:p w14:paraId="18B2BDEE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6918A5FA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5B5A12D8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4DF0FDF2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5FE16946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208519F3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1405B48A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1B7C2FB6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4B8E1189">
            <w:pPr>
              <w:rPr>
                <w:rFonts w:ascii="Arial"/>
                <w:sz w:val="21"/>
              </w:rPr>
            </w:pPr>
          </w:p>
        </w:tc>
        <w:tc>
          <w:tcPr>
            <w:tcW w:w="630" w:type="dxa"/>
            <w:vAlign w:val="top"/>
          </w:tcPr>
          <w:p w14:paraId="46E29DF3">
            <w:pPr>
              <w:rPr>
                <w:rFonts w:ascii="Arial"/>
                <w:sz w:val="21"/>
              </w:rPr>
            </w:pPr>
          </w:p>
        </w:tc>
      </w:tr>
      <w:tr w14:paraId="13A248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068" w:type="dxa"/>
            <w:vAlign w:val="top"/>
          </w:tcPr>
          <w:p w14:paraId="3BDC2882">
            <w:pPr>
              <w:pStyle w:val="6"/>
              <w:spacing w:before="197" w:line="190" w:lineRule="exact"/>
              <w:ind w:left="415"/>
              <w:rPr>
                <w:sz w:val="14"/>
                <w:szCs w:val="14"/>
              </w:rPr>
            </w:pPr>
            <w:r>
              <w:rPr>
                <w:spacing w:val="3"/>
                <w:position w:val="1"/>
                <w:sz w:val="14"/>
                <w:szCs w:val="14"/>
              </w:rPr>
              <w:t>2160699</w:t>
            </w:r>
          </w:p>
        </w:tc>
        <w:tc>
          <w:tcPr>
            <w:tcW w:w="2634" w:type="dxa"/>
            <w:vAlign w:val="top"/>
          </w:tcPr>
          <w:p w14:paraId="08C4A0AC">
            <w:pPr>
              <w:pStyle w:val="6"/>
              <w:spacing w:before="197" w:line="231" w:lineRule="auto"/>
              <w:ind w:left="410"/>
              <w:rPr>
                <w:sz w:val="14"/>
                <w:szCs w:val="14"/>
              </w:rPr>
            </w:pPr>
            <w:r>
              <w:rPr>
                <w:spacing w:val="9"/>
                <w:sz w:val="14"/>
                <w:szCs w:val="14"/>
              </w:rPr>
              <w:t>其他涉外发展服务支出</w:t>
            </w:r>
          </w:p>
        </w:tc>
        <w:tc>
          <w:tcPr>
            <w:tcW w:w="848" w:type="dxa"/>
            <w:vAlign w:val="top"/>
          </w:tcPr>
          <w:p w14:paraId="631A9526">
            <w:pPr>
              <w:pStyle w:val="6"/>
              <w:spacing w:before="197" w:line="190" w:lineRule="exact"/>
              <w:ind w:left="369"/>
              <w:rPr>
                <w:sz w:val="14"/>
                <w:szCs w:val="14"/>
              </w:rPr>
            </w:pPr>
            <w:r>
              <w:rPr>
                <w:spacing w:val="2"/>
                <w:position w:val="1"/>
                <w:sz w:val="14"/>
                <w:szCs w:val="14"/>
              </w:rPr>
              <w:t>29.40</w:t>
            </w:r>
          </w:p>
        </w:tc>
        <w:tc>
          <w:tcPr>
            <w:tcW w:w="849" w:type="dxa"/>
            <w:vAlign w:val="top"/>
          </w:tcPr>
          <w:p w14:paraId="5B7BD5ED">
            <w:pPr>
              <w:pStyle w:val="6"/>
              <w:spacing w:before="197" w:line="190" w:lineRule="exact"/>
              <w:ind w:left="371"/>
              <w:rPr>
                <w:sz w:val="14"/>
                <w:szCs w:val="14"/>
              </w:rPr>
            </w:pPr>
            <w:r>
              <w:rPr>
                <w:spacing w:val="2"/>
                <w:position w:val="1"/>
                <w:sz w:val="14"/>
                <w:szCs w:val="14"/>
              </w:rPr>
              <w:t>29.40</w:t>
            </w:r>
          </w:p>
        </w:tc>
        <w:tc>
          <w:tcPr>
            <w:tcW w:w="848" w:type="dxa"/>
            <w:vAlign w:val="top"/>
          </w:tcPr>
          <w:p w14:paraId="534C507E">
            <w:pPr>
              <w:rPr>
                <w:rFonts w:ascii="Arial"/>
                <w:sz w:val="21"/>
              </w:rPr>
            </w:pPr>
          </w:p>
        </w:tc>
        <w:tc>
          <w:tcPr>
            <w:tcW w:w="849" w:type="dxa"/>
            <w:vAlign w:val="top"/>
          </w:tcPr>
          <w:p w14:paraId="2287DF72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65681EE1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4B042015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237C7262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6EEF6359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0688013F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56F71301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7CCB7716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6C5D0EA8">
            <w:pPr>
              <w:rPr>
                <w:rFonts w:ascii="Arial"/>
                <w:sz w:val="21"/>
              </w:rPr>
            </w:pPr>
          </w:p>
        </w:tc>
        <w:tc>
          <w:tcPr>
            <w:tcW w:w="630" w:type="dxa"/>
            <w:vAlign w:val="top"/>
          </w:tcPr>
          <w:p w14:paraId="4B8A88C0">
            <w:pPr>
              <w:rPr>
                <w:rFonts w:ascii="Arial"/>
                <w:sz w:val="21"/>
              </w:rPr>
            </w:pPr>
          </w:p>
        </w:tc>
      </w:tr>
      <w:tr w14:paraId="787528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068" w:type="dxa"/>
            <w:vAlign w:val="top"/>
          </w:tcPr>
          <w:p w14:paraId="55218FF0">
            <w:pPr>
              <w:pStyle w:val="6"/>
              <w:spacing w:before="197" w:line="191" w:lineRule="exact"/>
              <w:ind w:left="115"/>
              <w:rPr>
                <w:sz w:val="14"/>
                <w:szCs w:val="14"/>
              </w:rPr>
            </w:pPr>
            <w:r>
              <w:rPr>
                <w:spacing w:val="1"/>
                <w:position w:val="1"/>
                <w:sz w:val="14"/>
                <w:szCs w:val="14"/>
              </w:rPr>
              <w:t>220</w:t>
            </w:r>
          </w:p>
        </w:tc>
        <w:tc>
          <w:tcPr>
            <w:tcW w:w="2634" w:type="dxa"/>
            <w:vAlign w:val="top"/>
          </w:tcPr>
          <w:p w14:paraId="20ACC14D">
            <w:pPr>
              <w:pStyle w:val="6"/>
              <w:spacing w:before="197" w:line="231" w:lineRule="auto"/>
              <w:ind w:left="134"/>
              <w:rPr>
                <w:sz w:val="14"/>
                <w:szCs w:val="14"/>
              </w:rPr>
            </w:pPr>
            <w:r>
              <w:rPr>
                <w:spacing w:val="7"/>
                <w:sz w:val="14"/>
                <w:szCs w:val="14"/>
              </w:rPr>
              <w:t>自然资源海洋气象等支出</w:t>
            </w:r>
          </w:p>
        </w:tc>
        <w:tc>
          <w:tcPr>
            <w:tcW w:w="848" w:type="dxa"/>
            <w:vAlign w:val="top"/>
          </w:tcPr>
          <w:p w14:paraId="266647DC">
            <w:pPr>
              <w:pStyle w:val="6"/>
              <w:spacing w:before="197" w:line="190" w:lineRule="exact"/>
              <w:ind w:left="304"/>
              <w:rPr>
                <w:sz w:val="14"/>
                <w:szCs w:val="14"/>
              </w:rPr>
            </w:pPr>
            <w:r>
              <w:rPr>
                <w:spacing w:val="2"/>
                <w:position w:val="1"/>
                <w:sz w:val="14"/>
                <w:szCs w:val="14"/>
              </w:rPr>
              <w:t>104.67</w:t>
            </w:r>
          </w:p>
        </w:tc>
        <w:tc>
          <w:tcPr>
            <w:tcW w:w="849" w:type="dxa"/>
            <w:vAlign w:val="top"/>
          </w:tcPr>
          <w:p w14:paraId="4EFAF98C">
            <w:pPr>
              <w:rPr>
                <w:rFonts w:ascii="Arial"/>
                <w:sz w:val="21"/>
              </w:rPr>
            </w:pPr>
          </w:p>
        </w:tc>
        <w:tc>
          <w:tcPr>
            <w:tcW w:w="848" w:type="dxa"/>
            <w:vAlign w:val="top"/>
          </w:tcPr>
          <w:p w14:paraId="153EA3FC">
            <w:pPr>
              <w:pStyle w:val="6"/>
              <w:spacing w:before="197" w:line="190" w:lineRule="exact"/>
              <w:ind w:left="304"/>
              <w:rPr>
                <w:sz w:val="14"/>
                <w:szCs w:val="14"/>
              </w:rPr>
            </w:pPr>
            <w:r>
              <w:rPr>
                <w:spacing w:val="2"/>
                <w:position w:val="1"/>
                <w:sz w:val="14"/>
                <w:szCs w:val="14"/>
              </w:rPr>
              <w:t>104.67</w:t>
            </w:r>
          </w:p>
        </w:tc>
        <w:tc>
          <w:tcPr>
            <w:tcW w:w="849" w:type="dxa"/>
            <w:vAlign w:val="top"/>
          </w:tcPr>
          <w:p w14:paraId="27D54DDD">
            <w:pPr>
              <w:pStyle w:val="6"/>
              <w:spacing w:before="197" w:line="190" w:lineRule="exact"/>
              <w:ind w:left="308"/>
              <w:rPr>
                <w:sz w:val="14"/>
                <w:szCs w:val="14"/>
              </w:rPr>
            </w:pPr>
            <w:r>
              <w:rPr>
                <w:spacing w:val="1"/>
                <w:position w:val="1"/>
                <w:sz w:val="14"/>
                <w:szCs w:val="14"/>
              </w:rPr>
              <w:t>104.67</w:t>
            </w:r>
          </w:p>
        </w:tc>
        <w:tc>
          <w:tcPr>
            <w:tcW w:w="621" w:type="dxa"/>
            <w:vAlign w:val="top"/>
          </w:tcPr>
          <w:p w14:paraId="1F7BEEF5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32FD4942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7E0CF1DB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150946C7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2917447C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529FEE5C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31565BC6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00A1D22B">
            <w:pPr>
              <w:rPr>
                <w:rFonts w:ascii="Arial"/>
                <w:sz w:val="21"/>
              </w:rPr>
            </w:pPr>
          </w:p>
        </w:tc>
        <w:tc>
          <w:tcPr>
            <w:tcW w:w="630" w:type="dxa"/>
            <w:vAlign w:val="top"/>
          </w:tcPr>
          <w:p w14:paraId="0A1E2C3C">
            <w:pPr>
              <w:rPr>
                <w:rFonts w:ascii="Arial"/>
                <w:sz w:val="21"/>
              </w:rPr>
            </w:pPr>
          </w:p>
        </w:tc>
      </w:tr>
      <w:tr w14:paraId="1AE020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068" w:type="dxa"/>
            <w:vAlign w:val="top"/>
          </w:tcPr>
          <w:p w14:paraId="13BEEE66">
            <w:pPr>
              <w:pStyle w:val="6"/>
              <w:spacing w:before="198" w:line="190" w:lineRule="exact"/>
              <w:ind w:left="264"/>
              <w:rPr>
                <w:sz w:val="14"/>
                <w:szCs w:val="14"/>
              </w:rPr>
            </w:pPr>
            <w:r>
              <w:rPr>
                <w:position w:val="1"/>
                <w:sz w:val="14"/>
                <w:szCs w:val="14"/>
              </w:rPr>
              <w:t>01</w:t>
            </w:r>
          </w:p>
        </w:tc>
        <w:tc>
          <w:tcPr>
            <w:tcW w:w="2634" w:type="dxa"/>
            <w:vAlign w:val="top"/>
          </w:tcPr>
          <w:p w14:paraId="101BFACE">
            <w:pPr>
              <w:pStyle w:val="6"/>
              <w:spacing w:before="198" w:line="231" w:lineRule="auto"/>
              <w:ind w:left="283"/>
              <w:rPr>
                <w:sz w:val="14"/>
                <w:szCs w:val="14"/>
              </w:rPr>
            </w:pPr>
            <w:r>
              <w:rPr>
                <w:spacing w:val="4"/>
                <w:sz w:val="14"/>
                <w:szCs w:val="14"/>
              </w:rPr>
              <w:t>自然资源事务</w:t>
            </w:r>
          </w:p>
        </w:tc>
        <w:tc>
          <w:tcPr>
            <w:tcW w:w="848" w:type="dxa"/>
            <w:vAlign w:val="top"/>
          </w:tcPr>
          <w:p w14:paraId="2E18DF05">
            <w:pPr>
              <w:pStyle w:val="6"/>
              <w:spacing w:before="198" w:line="190" w:lineRule="exact"/>
              <w:ind w:left="304"/>
              <w:rPr>
                <w:sz w:val="14"/>
                <w:szCs w:val="14"/>
              </w:rPr>
            </w:pPr>
            <w:r>
              <w:rPr>
                <w:spacing w:val="2"/>
                <w:position w:val="1"/>
                <w:sz w:val="14"/>
                <w:szCs w:val="14"/>
              </w:rPr>
              <w:t>104.67</w:t>
            </w:r>
          </w:p>
        </w:tc>
        <w:tc>
          <w:tcPr>
            <w:tcW w:w="849" w:type="dxa"/>
            <w:vAlign w:val="top"/>
          </w:tcPr>
          <w:p w14:paraId="54A88B39">
            <w:pPr>
              <w:rPr>
                <w:rFonts w:ascii="Arial"/>
                <w:sz w:val="21"/>
              </w:rPr>
            </w:pPr>
          </w:p>
        </w:tc>
        <w:tc>
          <w:tcPr>
            <w:tcW w:w="848" w:type="dxa"/>
            <w:vAlign w:val="top"/>
          </w:tcPr>
          <w:p w14:paraId="424E359B">
            <w:pPr>
              <w:pStyle w:val="6"/>
              <w:spacing w:before="198" w:line="190" w:lineRule="exact"/>
              <w:ind w:left="304"/>
              <w:rPr>
                <w:sz w:val="14"/>
                <w:szCs w:val="14"/>
              </w:rPr>
            </w:pPr>
            <w:r>
              <w:rPr>
                <w:spacing w:val="2"/>
                <w:position w:val="1"/>
                <w:sz w:val="14"/>
                <w:szCs w:val="14"/>
              </w:rPr>
              <w:t>104.67</w:t>
            </w:r>
          </w:p>
        </w:tc>
        <w:tc>
          <w:tcPr>
            <w:tcW w:w="849" w:type="dxa"/>
            <w:vAlign w:val="top"/>
          </w:tcPr>
          <w:p w14:paraId="4EBE99DF">
            <w:pPr>
              <w:pStyle w:val="6"/>
              <w:spacing w:before="198" w:line="190" w:lineRule="exact"/>
              <w:ind w:left="308"/>
              <w:rPr>
                <w:sz w:val="14"/>
                <w:szCs w:val="14"/>
              </w:rPr>
            </w:pPr>
            <w:r>
              <w:rPr>
                <w:spacing w:val="1"/>
                <w:position w:val="1"/>
                <w:sz w:val="14"/>
                <w:szCs w:val="14"/>
              </w:rPr>
              <w:t>104.67</w:t>
            </w:r>
          </w:p>
        </w:tc>
        <w:tc>
          <w:tcPr>
            <w:tcW w:w="621" w:type="dxa"/>
            <w:vAlign w:val="top"/>
          </w:tcPr>
          <w:p w14:paraId="3F51E130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0B06045D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7C9BE092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4759756D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397351E4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1AA2C825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273A0205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41B019FF">
            <w:pPr>
              <w:rPr>
                <w:rFonts w:ascii="Arial"/>
                <w:sz w:val="21"/>
              </w:rPr>
            </w:pPr>
          </w:p>
        </w:tc>
        <w:tc>
          <w:tcPr>
            <w:tcW w:w="630" w:type="dxa"/>
            <w:vAlign w:val="top"/>
          </w:tcPr>
          <w:p w14:paraId="6395F276">
            <w:pPr>
              <w:rPr>
                <w:rFonts w:ascii="Arial"/>
                <w:sz w:val="21"/>
              </w:rPr>
            </w:pPr>
          </w:p>
        </w:tc>
      </w:tr>
      <w:tr w14:paraId="60300C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068" w:type="dxa"/>
            <w:vAlign w:val="top"/>
          </w:tcPr>
          <w:p w14:paraId="10114BC2">
            <w:pPr>
              <w:pStyle w:val="6"/>
              <w:spacing w:before="198" w:line="191" w:lineRule="exact"/>
              <w:ind w:left="415"/>
              <w:rPr>
                <w:sz w:val="14"/>
                <w:szCs w:val="14"/>
              </w:rPr>
            </w:pPr>
            <w:r>
              <w:rPr>
                <w:spacing w:val="3"/>
                <w:position w:val="1"/>
                <w:sz w:val="14"/>
                <w:szCs w:val="14"/>
              </w:rPr>
              <w:t>2200101</w:t>
            </w:r>
          </w:p>
        </w:tc>
        <w:tc>
          <w:tcPr>
            <w:tcW w:w="2634" w:type="dxa"/>
            <w:vAlign w:val="top"/>
          </w:tcPr>
          <w:p w14:paraId="5D8CBE86">
            <w:pPr>
              <w:pStyle w:val="6"/>
              <w:spacing w:before="198" w:line="232" w:lineRule="auto"/>
              <w:ind w:left="412"/>
              <w:rPr>
                <w:sz w:val="14"/>
                <w:szCs w:val="14"/>
              </w:rPr>
            </w:pPr>
            <w:r>
              <w:rPr>
                <w:spacing w:val="7"/>
                <w:sz w:val="14"/>
                <w:szCs w:val="14"/>
              </w:rPr>
              <w:t>行政运行</w:t>
            </w:r>
          </w:p>
        </w:tc>
        <w:tc>
          <w:tcPr>
            <w:tcW w:w="848" w:type="dxa"/>
            <w:vAlign w:val="top"/>
          </w:tcPr>
          <w:p w14:paraId="239EAEB4">
            <w:pPr>
              <w:pStyle w:val="6"/>
              <w:spacing w:before="198" w:line="190" w:lineRule="exact"/>
              <w:ind w:left="304"/>
              <w:rPr>
                <w:sz w:val="14"/>
                <w:szCs w:val="14"/>
              </w:rPr>
            </w:pPr>
            <w:r>
              <w:rPr>
                <w:spacing w:val="2"/>
                <w:position w:val="1"/>
                <w:sz w:val="14"/>
                <w:szCs w:val="14"/>
              </w:rPr>
              <w:t>104.67</w:t>
            </w:r>
          </w:p>
        </w:tc>
        <w:tc>
          <w:tcPr>
            <w:tcW w:w="849" w:type="dxa"/>
            <w:vAlign w:val="top"/>
          </w:tcPr>
          <w:p w14:paraId="60A2DC20">
            <w:pPr>
              <w:rPr>
                <w:rFonts w:ascii="Arial"/>
                <w:sz w:val="21"/>
              </w:rPr>
            </w:pPr>
          </w:p>
        </w:tc>
        <w:tc>
          <w:tcPr>
            <w:tcW w:w="848" w:type="dxa"/>
            <w:vAlign w:val="top"/>
          </w:tcPr>
          <w:p w14:paraId="1194651E">
            <w:pPr>
              <w:pStyle w:val="6"/>
              <w:spacing w:before="198" w:line="190" w:lineRule="exact"/>
              <w:ind w:left="304"/>
              <w:rPr>
                <w:sz w:val="14"/>
                <w:szCs w:val="14"/>
              </w:rPr>
            </w:pPr>
            <w:r>
              <w:rPr>
                <w:spacing w:val="2"/>
                <w:position w:val="1"/>
                <w:sz w:val="14"/>
                <w:szCs w:val="14"/>
              </w:rPr>
              <w:t>104.67</w:t>
            </w:r>
          </w:p>
        </w:tc>
        <w:tc>
          <w:tcPr>
            <w:tcW w:w="849" w:type="dxa"/>
            <w:vAlign w:val="top"/>
          </w:tcPr>
          <w:p w14:paraId="1CAE88FD">
            <w:pPr>
              <w:pStyle w:val="6"/>
              <w:spacing w:before="198" w:line="190" w:lineRule="exact"/>
              <w:ind w:left="308"/>
              <w:rPr>
                <w:sz w:val="14"/>
                <w:szCs w:val="14"/>
              </w:rPr>
            </w:pPr>
            <w:r>
              <w:rPr>
                <w:spacing w:val="1"/>
                <w:position w:val="1"/>
                <w:sz w:val="14"/>
                <w:szCs w:val="14"/>
              </w:rPr>
              <w:t>104.67</w:t>
            </w:r>
          </w:p>
        </w:tc>
        <w:tc>
          <w:tcPr>
            <w:tcW w:w="621" w:type="dxa"/>
            <w:vAlign w:val="top"/>
          </w:tcPr>
          <w:p w14:paraId="04B233F1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4A7E3E86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0770D680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7A794AFF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17A8444C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5E9120BD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13FE4A7B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788EEC45">
            <w:pPr>
              <w:rPr>
                <w:rFonts w:ascii="Arial"/>
                <w:sz w:val="21"/>
              </w:rPr>
            </w:pPr>
          </w:p>
        </w:tc>
        <w:tc>
          <w:tcPr>
            <w:tcW w:w="630" w:type="dxa"/>
            <w:vAlign w:val="top"/>
          </w:tcPr>
          <w:p w14:paraId="64A88F94">
            <w:pPr>
              <w:rPr>
                <w:rFonts w:ascii="Arial"/>
                <w:sz w:val="21"/>
              </w:rPr>
            </w:pPr>
          </w:p>
        </w:tc>
      </w:tr>
      <w:tr w14:paraId="4C5297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068" w:type="dxa"/>
            <w:vAlign w:val="top"/>
          </w:tcPr>
          <w:p w14:paraId="273A115E">
            <w:pPr>
              <w:pStyle w:val="6"/>
              <w:spacing w:before="199" w:line="192" w:lineRule="exact"/>
              <w:ind w:left="115"/>
              <w:rPr>
                <w:sz w:val="14"/>
                <w:szCs w:val="14"/>
              </w:rPr>
            </w:pPr>
            <w:r>
              <w:rPr>
                <w:spacing w:val="1"/>
                <w:position w:val="1"/>
                <w:sz w:val="14"/>
                <w:szCs w:val="14"/>
              </w:rPr>
              <w:t>221</w:t>
            </w:r>
          </w:p>
        </w:tc>
        <w:tc>
          <w:tcPr>
            <w:tcW w:w="2634" w:type="dxa"/>
            <w:vAlign w:val="top"/>
          </w:tcPr>
          <w:p w14:paraId="078BB05D">
            <w:pPr>
              <w:pStyle w:val="6"/>
              <w:spacing w:before="199" w:line="231" w:lineRule="auto"/>
              <w:ind w:left="109"/>
              <w:rPr>
                <w:sz w:val="14"/>
                <w:szCs w:val="14"/>
              </w:rPr>
            </w:pPr>
            <w:r>
              <w:rPr>
                <w:spacing w:val="8"/>
                <w:sz w:val="14"/>
                <w:szCs w:val="14"/>
              </w:rPr>
              <w:t>住房保障支出</w:t>
            </w:r>
          </w:p>
        </w:tc>
        <w:tc>
          <w:tcPr>
            <w:tcW w:w="848" w:type="dxa"/>
            <w:vAlign w:val="top"/>
          </w:tcPr>
          <w:p w14:paraId="029F3FA9">
            <w:pPr>
              <w:pStyle w:val="6"/>
              <w:spacing w:before="199" w:line="190" w:lineRule="exact"/>
              <w:ind w:left="304"/>
              <w:rPr>
                <w:sz w:val="14"/>
                <w:szCs w:val="14"/>
              </w:rPr>
            </w:pPr>
            <w:r>
              <w:rPr>
                <w:spacing w:val="2"/>
                <w:position w:val="1"/>
                <w:sz w:val="14"/>
                <w:szCs w:val="14"/>
              </w:rPr>
              <w:t>131.91</w:t>
            </w:r>
          </w:p>
        </w:tc>
        <w:tc>
          <w:tcPr>
            <w:tcW w:w="849" w:type="dxa"/>
            <w:vAlign w:val="top"/>
          </w:tcPr>
          <w:p w14:paraId="49248702">
            <w:pPr>
              <w:rPr>
                <w:rFonts w:ascii="Arial"/>
                <w:sz w:val="21"/>
              </w:rPr>
            </w:pPr>
          </w:p>
        </w:tc>
        <w:tc>
          <w:tcPr>
            <w:tcW w:w="848" w:type="dxa"/>
            <w:vAlign w:val="top"/>
          </w:tcPr>
          <w:p w14:paraId="0A4A2DB5">
            <w:pPr>
              <w:pStyle w:val="6"/>
              <w:spacing w:before="199" w:line="190" w:lineRule="exact"/>
              <w:ind w:left="304"/>
              <w:rPr>
                <w:sz w:val="14"/>
                <w:szCs w:val="14"/>
              </w:rPr>
            </w:pPr>
            <w:r>
              <w:rPr>
                <w:spacing w:val="2"/>
                <w:position w:val="1"/>
                <w:sz w:val="14"/>
                <w:szCs w:val="14"/>
              </w:rPr>
              <w:t>131.91</w:t>
            </w:r>
          </w:p>
        </w:tc>
        <w:tc>
          <w:tcPr>
            <w:tcW w:w="849" w:type="dxa"/>
            <w:vAlign w:val="top"/>
          </w:tcPr>
          <w:p w14:paraId="442100C4">
            <w:pPr>
              <w:pStyle w:val="6"/>
              <w:spacing w:before="199" w:line="190" w:lineRule="exact"/>
              <w:ind w:left="308"/>
              <w:rPr>
                <w:sz w:val="14"/>
                <w:szCs w:val="14"/>
              </w:rPr>
            </w:pPr>
            <w:r>
              <w:rPr>
                <w:spacing w:val="1"/>
                <w:position w:val="1"/>
                <w:sz w:val="14"/>
                <w:szCs w:val="14"/>
              </w:rPr>
              <w:t>131.91</w:t>
            </w:r>
          </w:p>
        </w:tc>
        <w:tc>
          <w:tcPr>
            <w:tcW w:w="621" w:type="dxa"/>
            <w:vAlign w:val="top"/>
          </w:tcPr>
          <w:p w14:paraId="7B22BA53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00581403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1E57D357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3D7D5292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2DC39ABC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3E2957FD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36C76BE5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6C3ABDAC">
            <w:pPr>
              <w:rPr>
                <w:rFonts w:ascii="Arial"/>
                <w:sz w:val="21"/>
              </w:rPr>
            </w:pPr>
          </w:p>
        </w:tc>
        <w:tc>
          <w:tcPr>
            <w:tcW w:w="630" w:type="dxa"/>
            <w:vAlign w:val="top"/>
          </w:tcPr>
          <w:p w14:paraId="581E6967">
            <w:pPr>
              <w:rPr>
                <w:rFonts w:ascii="Arial"/>
                <w:sz w:val="21"/>
              </w:rPr>
            </w:pPr>
          </w:p>
        </w:tc>
      </w:tr>
      <w:tr w14:paraId="54AA3B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068" w:type="dxa"/>
            <w:vAlign w:val="top"/>
          </w:tcPr>
          <w:p w14:paraId="6ECB461C">
            <w:pPr>
              <w:pStyle w:val="6"/>
              <w:spacing w:before="199" w:line="190" w:lineRule="exact"/>
              <w:ind w:left="264"/>
              <w:rPr>
                <w:sz w:val="14"/>
                <w:szCs w:val="14"/>
              </w:rPr>
            </w:pPr>
            <w:r>
              <w:rPr>
                <w:position w:val="1"/>
                <w:sz w:val="14"/>
                <w:szCs w:val="14"/>
              </w:rPr>
              <w:t>02</w:t>
            </w:r>
          </w:p>
        </w:tc>
        <w:tc>
          <w:tcPr>
            <w:tcW w:w="2634" w:type="dxa"/>
            <w:vAlign w:val="top"/>
          </w:tcPr>
          <w:p w14:paraId="12F9B972">
            <w:pPr>
              <w:pStyle w:val="6"/>
              <w:spacing w:before="199" w:line="231" w:lineRule="auto"/>
              <w:ind w:left="258"/>
              <w:rPr>
                <w:sz w:val="14"/>
                <w:szCs w:val="14"/>
              </w:rPr>
            </w:pPr>
            <w:r>
              <w:rPr>
                <w:spacing w:val="8"/>
                <w:sz w:val="14"/>
                <w:szCs w:val="14"/>
              </w:rPr>
              <w:t>住房改革支出</w:t>
            </w:r>
          </w:p>
        </w:tc>
        <w:tc>
          <w:tcPr>
            <w:tcW w:w="848" w:type="dxa"/>
            <w:vAlign w:val="top"/>
          </w:tcPr>
          <w:p w14:paraId="3B30B204">
            <w:pPr>
              <w:pStyle w:val="6"/>
              <w:spacing w:before="199" w:line="190" w:lineRule="exact"/>
              <w:ind w:left="304"/>
              <w:rPr>
                <w:sz w:val="14"/>
                <w:szCs w:val="14"/>
              </w:rPr>
            </w:pPr>
            <w:r>
              <w:rPr>
                <w:spacing w:val="2"/>
                <w:position w:val="1"/>
                <w:sz w:val="14"/>
                <w:szCs w:val="14"/>
              </w:rPr>
              <w:t>131.91</w:t>
            </w:r>
          </w:p>
        </w:tc>
        <w:tc>
          <w:tcPr>
            <w:tcW w:w="849" w:type="dxa"/>
            <w:vAlign w:val="top"/>
          </w:tcPr>
          <w:p w14:paraId="57EC0CF7">
            <w:pPr>
              <w:rPr>
                <w:rFonts w:ascii="Arial"/>
                <w:sz w:val="21"/>
              </w:rPr>
            </w:pPr>
          </w:p>
        </w:tc>
        <w:tc>
          <w:tcPr>
            <w:tcW w:w="848" w:type="dxa"/>
            <w:vAlign w:val="top"/>
          </w:tcPr>
          <w:p w14:paraId="0EE24BD2">
            <w:pPr>
              <w:pStyle w:val="6"/>
              <w:spacing w:before="199" w:line="190" w:lineRule="exact"/>
              <w:ind w:left="304"/>
              <w:rPr>
                <w:sz w:val="14"/>
                <w:szCs w:val="14"/>
              </w:rPr>
            </w:pPr>
            <w:r>
              <w:rPr>
                <w:spacing w:val="2"/>
                <w:position w:val="1"/>
                <w:sz w:val="14"/>
                <w:szCs w:val="14"/>
              </w:rPr>
              <w:t>131.91</w:t>
            </w:r>
          </w:p>
        </w:tc>
        <w:tc>
          <w:tcPr>
            <w:tcW w:w="849" w:type="dxa"/>
            <w:vAlign w:val="top"/>
          </w:tcPr>
          <w:p w14:paraId="03BF035D">
            <w:pPr>
              <w:pStyle w:val="6"/>
              <w:spacing w:before="199" w:line="190" w:lineRule="exact"/>
              <w:ind w:left="308"/>
              <w:rPr>
                <w:sz w:val="14"/>
                <w:szCs w:val="14"/>
              </w:rPr>
            </w:pPr>
            <w:r>
              <w:rPr>
                <w:spacing w:val="1"/>
                <w:position w:val="1"/>
                <w:sz w:val="14"/>
                <w:szCs w:val="14"/>
              </w:rPr>
              <w:t>131.91</w:t>
            </w:r>
          </w:p>
        </w:tc>
        <w:tc>
          <w:tcPr>
            <w:tcW w:w="621" w:type="dxa"/>
            <w:vAlign w:val="top"/>
          </w:tcPr>
          <w:p w14:paraId="43A81CFA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43BA2827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04A42999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1C74C842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376ECD7D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7929C226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3F761103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04BD64D3">
            <w:pPr>
              <w:rPr>
                <w:rFonts w:ascii="Arial"/>
                <w:sz w:val="21"/>
              </w:rPr>
            </w:pPr>
          </w:p>
        </w:tc>
        <w:tc>
          <w:tcPr>
            <w:tcW w:w="630" w:type="dxa"/>
            <w:vAlign w:val="top"/>
          </w:tcPr>
          <w:p w14:paraId="05AB8F13">
            <w:pPr>
              <w:rPr>
                <w:rFonts w:ascii="Arial"/>
                <w:sz w:val="21"/>
              </w:rPr>
            </w:pPr>
          </w:p>
        </w:tc>
      </w:tr>
      <w:tr w14:paraId="53C659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2068" w:type="dxa"/>
            <w:vAlign w:val="top"/>
          </w:tcPr>
          <w:p w14:paraId="24C14277">
            <w:pPr>
              <w:pStyle w:val="6"/>
              <w:spacing w:before="201" w:line="190" w:lineRule="exact"/>
              <w:ind w:left="415"/>
              <w:rPr>
                <w:sz w:val="14"/>
                <w:szCs w:val="14"/>
              </w:rPr>
            </w:pPr>
            <w:r>
              <w:rPr>
                <w:spacing w:val="3"/>
                <w:position w:val="1"/>
                <w:sz w:val="14"/>
                <w:szCs w:val="14"/>
              </w:rPr>
              <w:t>2210201</w:t>
            </w:r>
          </w:p>
        </w:tc>
        <w:tc>
          <w:tcPr>
            <w:tcW w:w="2634" w:type="dxa"/>
            <w:vAlign w:val="top"/>
          </w:tcPr>
          <w:p w14:paraId="56240835">
            <w:pPr>
              <w:pStyle w:val="6"/>
              <w:spacing w:before="200" w:line="232" w:lineRule="auto"/>
              <w:ind w:left="409"/>
              <w:rPr>
                <w:sz w:val="14"/>
                <w:szCs w:val="14"/>
              </w:rPr>
            </w:pPr>
            <w:r>
              <w:rPr>
                <w:spacing w:val="8"/>
                <w:sz w:val="14"/>
                <w:szCs w:val="14"/>
              </w:rPr>
              <w:t>住房公积金</w:t>
            </w:r>
          </w:p>
        </w:tc>
        <w:tc>
          <w:tcPr>
            <w:tcW w:w="848" w:type="dxa"/>
            <w:vAlign w:val="top"/>
          </w:tcPr>
          <w:p w14:paraId="70360109">
            <w:pPr>
              <w:pStyle w:val="6"/>
              <w:spacing w:before="201" w:line="190" w:lineRule="exact"/>
              <w:ind w:left="304"/>
              <w:rPr>
                <w:sz w:val="14"/>
                <w:szCs w:val="14"/>
              </w:rPr>
            </w:pPr>
            <w:r>
              <w:rPr>
                <w:spacing w:val="2"/>
                <w:position w:val="1"/>
                <w:sz w:val="14"/>
                <w:szCs w:val="14"/>
              </w:rPr>
              <w:t>131.91</w:t>
            </w:r>
          </w:p>
        </w:tc>
        <w:tc>
          <w:tcPr>
            <w:tcW w:w="849" w:type="dxa"/>
            <w:vAlign w:val="top"/>
          </w:tcPr>
          <w:p w14:paraId="228F34D9">
            <w:pPr>
              <w:rPr>
                <w:rFonts w:ascii="Arial"/>
                <w:sz w:val="21"/>
              </w:rPr>
            </w:pPr>
          </w:p>
        </w:tc>
        <w:tc>
          <w:tcPr>
            <w:tcW w:w="848" w:type="dxa"/>
            <w:vAlign w:val="top"/>
          </w:tcPr>
          <w:p w14:paraId="66556FC0">
            <w:pPr>
              <w:pStyle w:val="6"/>
              <w:spacing w:before="201" w:line="190" w:lineRule="exact"/>
              <w:ind w:left="304"/>
              <w:rPr>
                <w:sz w:val="14"/>
                <w:szCs w:val="14"/>
              </w:rPr>
            </w:pPr>
            <w:r>
              <w:rPr>
                <w:spacing w:val="2"/>
                <w:position w:val="1"/>
                <w:sz w:val="14"/>
                <w:szCs w:val="14"/>
              </w:rPr>
              <w:t>131.91</w:t>
            </w:r>
          </w:p>
        </w:tc>
        <w:tc>
          <w:tcPr>
            <w:tcW w:w="849" w:type="dxa"/>
            <w:vAlign w:val="top"/>
          </w:tcPr>
          <w:p w14:paraId="542BC84D">
            <w:pPr>
              <w:pStyle w:val="6"/>
              <w:spacing w:before="201" w:line="190" w:lineRule="exact"/>
              <w:ind w:left="308"/>
              <w:rPr>
                <w:sz w:val="14"/>
                <w:szCs w:val="14"/>
              </w:rPr>
            </w:pPr>
            <w:r>
              <w:rPr>
                <w:spacing w:val="1"/>
                <w:position w:val="1"/>
                <w:sz w:val="14"/>
                <w:szCs w:val="14"/>
              </w:rPr>
              <w:t>131.91</w:t>
            </w:r>
          </w:p>
        </w:tc>
        <w:tc>
          <w:tcPr>
            <w:tcW w:w="621" w:type="dxa"/>
            <w:vAlign w:val="top"/>
          </w:tcPr>
          <w:p w14:paraId="5D3CD12A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38EB4CAD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1B792E4B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017AFE9C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76F95E5A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51559222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4F9961B1">
            <w:pPr>
              <w:rPr>
                <w:rFonts w:ascii="Arial"/>
                <w:sz w:val="21"/>
              </w:rPr>
            </w:pPr>
          </w:p>
        </w:tc>
        <w:tc>
          <w:tcPr>
            <w:tcW w:w="621" w:type="dxa"/>
            <w:vAlign w:val="top"/>
          </w:tcPr>
          <w:p w14:paraId="03B37752">
            <w:pPr>
              <w:rPr>
                <w:rFonts w:ascii="Arial"/>
                <w:sz w:val="21"/>
              </w:rPr>
            </w:pPr>
          </w:p>
        </w:tc>
        <w:tc>
          <w:tcPr>
            <w:tcW w:w="630" w:type="dxa"/>
            <w:vAlign w:val="top"/>
          </w:tcPr>
          <w:p w14:paraId="20F6999C">
            <w:pPr>
              <w:rPr>
                <w:rFonts w:ascii="Arial"/>
                <w:sz w:val="21"/>
              </w:rPr>
            </w:pPr>
          </w:p>
        </w:tc>
      </w:tr>
    </w:tbl>
    <w:p w14:paraId="46220A92">
      <w:pPr>
        <w:rPr>
          <w:rFonts w:ascii="Arial"/>
          <w:sz w:val="21"/>
        </w:rPr>
      </w:pPr>
    </w:p>
    <w:p w14:paraId="45A17080">
      <w:pPr>
        <w:rPr>
          <w:rFonts w:ascii="Arial" w:hAnsi="Arial" w:eastAsia="Arial" w:cs="Arial"/>
          <w:sz w:val="21"/>
          <w:szCs w:val="21"/>
        </w:rPr>
        <w:sectPr>
          <w:pgSz w:w="16839" w:h="11905"/>
          <w:pgMar w:top="400" w:right="1550" w:bottom="400" w:left="1588" w:header="0" w:footer="0" w:gutter="0"/>
          <w:cols w:space="720" w:num="1"/>
        </w:sectPr>
      </w:pPr>
    </w:p>
    <w:p w14:paraId="572C8D80">
      <w:pPr>
        <w:spacing w:line="256" w:lineRule="auto"/>
        <w:rPr>
          <w:rFonts w:ascii="Arial"/>
          <w:sz w:val="21"/>
        </w:rPr>
      </w:pPr>
    </w:p>
    <w:p w14:paraId="63F3A840">
      <w:pPr>
        <w:spacing w:line="256" w:lineRule="auto"/>
        <w:rPr>
          <w:rFonts w:ascii="Arial"/>
          <w:sz w:val="21"/>
        </w:rPr>
      </w:pPr>
    </w:p>
    <w:p w14:paraId="455A6576">
      <w:pPr>
        <w:spacing w:line="256" w:lineRule="auto"/>
        <w:rPr>
          <w:rFonts w:ascii="Arial"/>
          <w:sz w:val="21"/>
        </w:rPr>
      </w:pPr>
    </w:p>
    <w:p w14:paraId="4F7CAF2A">
      <w:pPr>
        <w:spacing w:line="257" w:lineRule="auto"/>
        <w:rPr>
          <w:rFonts w:ascii="Arial"/>
          <w:sz w:val="21"/>
        </w:rPr>
      </w:pPr>
    </w:p>
    <w:p w14:paraId="25B0AC1E">
      <w:pPr>
        <w:spacing w:line="257" w:lineRule="auto"/>
        <w:rPr>
          <w:rFonts w:ascii="Arial"/>
          <w:sz w:val="21"/>
        </w:rPr>
      </w:pPr>
    </w:p>
    <w:p w14:paraId="21CE4CD7">
      <w:pPr>
        <w:spacing w:before="140" w:line="223" w:lineRule="auto"/>
        <w:ind w:left="5502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2"/>
          <w:sz w:val="43"/>
          <w:szCs w:val="43"/>
        </w:rPr>
        <w:t>部门支出总表</w:t>
      </w:r>
    </w:p>
    <w:p w14:paraId="391E8D15">
      <w:pPr>
        <w:spacing w:before="91" w:line="219" w:lineRule="auto"/>
        <w:ind w:left="123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position w:val="1"/>
          <w:sz w:val="22"/>
          <w:szCs w:val="22"/>
        </w:rPr>
        <w:t xml:space="preserve">填报单位[131]南昌市东湖区商务局                                  </w:t>
      </w:r>
      <w:r>
        <w:rPr>
          <w:rFonts w:ascii="宋体" w:hAnsi="宋体" w:eastAsia="宋体" w:cs="宋体"/>
          <w:spacing w:val="-1"/>
          <w:position w:val="1"/>
          <w:sz w:val="22"/>
          <w:szCs w:val="22"/>
        </w:rPr>
        <w:t xml:space="preserve">                                               </w:t>
      </w:r>
      <w:r>
        <w:rPr>
          <w:rFonts w:ascii="宋体" w:hAnsi="宋体" w:eastAsia="宋体" w:cs="宋体"/>
          <w:spacing w:val="-1"/>
          <w:position w:val="-5"/>
          <w:sz w:val="22"/>
          <w:szCs w:val="22"/>
        </w:rPr>
        <w:t>单位：万元</w:t>
      </w:r>
    </w:p>
    <w:tbl>
      <w:tblPr>
        <w:tblStyle w:val="5"/>
        <w:tblW w:w="1360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29"/>
        <w:gridCol w:w="4174"/>
        <w:gridCol w:w="1096"/>
        <w:gridCol w:w="3381"/>
        <w:gridCol w:w="1320"/>
      </w:tblGrid>
      <w:tr w14:paraId="55C4ED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7803" w:type="dxa"/>
            <w:gridSpan w:val="2"/>
            <w:vAlign w:val="top"/>
          </w:tcPr>
          <w:p w14:paraId="6FABEB52">
            <w:pPr>
              <w:pStyle w:val="6"/>
              <w:spacing w:before="51" w:line="219" w:lineRule="auto"/>
              <w:ind w:left="3029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支出功能分类科目</w:t>
            </w:r>
          </w:p>
        </w:tc>
        <w:tc>
          <w:tcPr>
            <w:tcW w:w="1096" w:type="dxa"/>
            <w:vMerge w:val="restart"/>
            <w:tcBorders>
              <w:bottom w:val="nil"/>
            </w:tcBorders>
            <w:vAlign w:val="top"/>
          </w:tcPr>
          <w:p w14:paraId="41DFC221">
            <w:pPr>
              <w:pStyle w:val="6"/>
              <w:spacing w:before="216" w:line="222" w:lineRule="auto"/>
              <w:ind w:left="335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合计</w:t>
            </w:r>
          </w:p>
        </w:tc>
        <w:tc>
          <w:tcPr>
            <w:tcW w:w="3381" w:type="dxa"/>
            <w:vMerge w:val="restart"/>
            <w:tcBorders>
              <w:bottom w:val="nil"/>
            </w:tcBorders>
            <w:vAlign w:val="top"/>
          </w:tcPr>
          <w:p w14:paraId="369C0004">
            <w:pPr>
              <w:pStyle w:val="6"/>
              <w:spacing w:before="217" w:line="219" w:lineRule="auto"/>
              <w:ind w:left="1257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基本支出</w:t>
            </w:r>
          </w:p>
        </w:tc>
        <w:tc>
          <w:tcPr>
            <w:tcW w:w="1320" w:type="dxa"/>
            <w:vMerge w:val="restart"/>
            <w:tcBorders>
              <w:bottom w:val="nil"/>
            </w:tcBorders>
            <w:vAlign w:val="top"/>
          </w:tcPr>
          <w:p w14:paraId="1DBFE9A8">
            <w:pPr>
              <w:pStyle w:val="6"/>
              <w:spacing w:before="216" w:line="221" w:lineRule="auto"/>
              <w:ind w:left="229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项目支出</w:t>
            </w:r>
          </w:p>
        </w:tc>
      </w:tr>
      <w:tr w14:paraId="4087F3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3629" w:type="dxa"/>
            <w:vAlign w:val="top"/>
          </w:tcPr>
          <w:p w14:paraId="21880194">
            <w:pPr>
              <w:pStyle w:val="6"/>
              <w:spacing w:before="49" w:line="219" w:lineRule="auto"/>
              <w:ind w:left="1381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科目编码</w:t>
            </w:r>
          </w:p>
        </w:tc>
        <w:tc>
          <w:tcPr>
            <w:tcW w:w="4174" w:type="dxa"/>
            <w:vAlign w:val="top"/>
          </w:tcPr>
          <w:p w14:paraId="605EC88D">
            <w:pPr>
              <w:pStyle w:val="6"/>
              <w:spacing w:before="49" w:line="219" w:lineRule="auto"/>
              <w:ind w:left="1652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科目名称</w:t>
            </w:r>
          </w:p>
        </w:tc>
        <w:tc>
          <w:tcPr>
            <w:tcW w:w="1096" w:type="dxa"/>
            <w:vMerge w:val="continue"/>
            <w:tcBorders>
              <w:top w:val="nil"/>
            </w:tcBorders>
            <w:vAlign w:val="top"/>
          </w:tcPr>
          <w:p w14:paraId="40971E9B">
            <w:pPr>
              <w:rPr>
                <w:rFonts w:ascii="Arial"/>
                <w:sz w:val="21"/>
              </w:rPr>
            </w:pPr>
          </w:p>
        </w:tc>
        <w:tc>
          <w:tcPr>
            <w:tcW w:w="3381" w:type="dxa"/>
            <w:vMerge w:val="continue"/>
            <w:tcBorders>
              <w:top w:val="nil"/>
            </w:tcBorders>
            <w:vAlign w:val="top"/>
          </w:tcPr>
          <w:p w14:paraId="67F24E5F">
            <w:pPr>
              <w:rPr>
                <w:rFonts w:ascii="Arial"/>
                <w:sz w:val="21"/>
              </w:rPr>
            </w:pPr>
          </w:p>
        </w:tc>
        <w:tc>
          <w:tcPr>
            <w:tcW w:w="1320" w:type="dxa"/>
            <w:vMerge w:val="continue"/>
            <w:tcBorders>
              <w:top w:val="nil"/>
            </w:tcBorders>
            <w:vAlign w:val="top"/>
          </w:tcPr>
          <w:p w14:paraId="33C91CCF">
            <w:pPr>
              <w:rPr>
                <w:rFonts w:ascii="Arial"/>
                <w:sz w:val="21"/>
              </w:rPr>
            </w:pPr>
          </w:p>
        </w:tc>
      </w:tr>
      <w:tr w14:paraId="478D24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29" w:type="dxa"/>
            <w:vAlign w:val="top"/>
          </w:tcPr>
          <w:p w14:paraId="1F23EA17">
            <w:pPr>
              <w:pStyle w:val="6"/>
              <w:spacing w:before="49" w:line="220" w:lineRule="auto"/>
              <w:ind w:left="1709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**</w:t>
            </w:r>
          </w:p>
        </w:tc>
        <w:tc>
          <w:tcPr>
            <w:tcW w:w="4174" w:type="dxa"/>
            <w:vAlign w:val="top"/>
          </w:tcPr>
          <w:p w14:paraId="0234599A">
            <w:pPr>
              <w:pStyle w:val="6"/>
              <w:spacing w:before="49" w:line="220" w:lineRule="auto"/>
              <w:ind w:left="1983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**</w:t>
            </w:r>
          </w:p>
        </w:tc>
        <w:tc>
          <w:tcPr>
            <w:tcW w:w="1096" w:type="dxa"/>
            <w:vAlign w:val="top"/>
          </w:tcPr>
          <w:p w14:paraId="1A6866D2">
            <w:pPr>
              <w:pStyle w:val="6"/>
              <w:spacing w:before="49" w:line="220" w:lineRule="auto"/>
              <w:ind w:left="5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381" w:type="dxa"/>
            <w:vAlign w:val="top"/>
          </w:tcPr>
          <w:p w14:paraId="23947E12">
            <w:pPr>
              <w:pStyle w:val="6"/>
              <w:spacing w:before="49" w:line="220" w:lineRule="auto"/>
              <w:ind w:left="164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20" w:type="dxa"/>
            <w:vAlign w:val="top"/>
          </w:tcPr>
          <w:p w14:paraId="74E292C2">
            <w:pPr>
              <w:pStyle w:val="6"/>
              <w:spacing w:before="49" w:line="220" w:lineRule="auto"/>
              <w:ind w:left="6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14:paraId="085945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3629" w:type="dxa"/>
            <w:vAlign w:val="top"/>
          </w:tcPr>
          <w:p w14:paraId="68EE4DD6">
            <w:pPr>
              <w:rPr>
                <w:rFonts w:ascii="Arial"/>
                <w:sz w:val="21"/>
              </w:rPr>
            </w:pPr>
          </w:p>
        </w:tc>
        <w:tc>
          <w:tcPr>
            <w:tcW w:w="4174" w:type="dxa"/>
            <w:vAlign w:val="top"/>
          </w:tcPr>
          <w:p w14:paraId="3D96098F">
            <w:pPr>
              <w:pStyle w:val="6"/>
              <w:spacing w:before="48" w:line="220" w:lineRule="auto"/>
              <w:ind w:left="115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合计</w:t>
            </w:r>
          </w:p>
        </w:tc>
        <w:tc>
          <w:tcPr>
            <w:tcW w:w="1096" w:type="dxa"/>
            <w:vAlign w:val="top"/>
          </w:tcPr>
          <w:p w14:paraId="4AC8045C">
            <w:pPr>
              <w:pStyle w:val="6"/>
              <w:spacing w:before="49" w:line="217" w:lineRule="auto"/>
              <w:ind w:left="119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2,131.86</w:t>
            </w:r>
          </w:p>
        </w:tc>
        <w:tc>
          <w:tcPr>
            <w:tcW w:w="3381" w:type="dxa"/>
            <w:vAlign w:val="top"/>
          </w:tcPr>
          <w:p w14:paraId="2794562D">
            <w:pPr>
              <w:pStyle w:val="6"/>
              <w:spacing w:before="49" w:line="217" w:lineRule="auto"/>
              <w:ind w:left="2418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1,677.70</w:t>
            </w:r>
          </w:p>
        </w:tc>
        <w:tc>
          <w:tcPr>
            <w:tcW w:w="1320" w:type="dxa"/>
            <w:vAlign w:val="top"/>
          </w:tcPr>
          <w:p w14:paraId="759C6C02">
            <w:pPr>
              <w:pStyle w:val="6"/>
              <w:spacing w:before="48" w:line="220" w:lineRule="auto"/>
              <w:ind w:left="556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454.15</w:t>
            </w:r>
          </w:p>
        </w:tc>
      </w:tr>
      <w:tr w14:paraId="489A2B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29" w:type="dxa"/>
            <w:vAlign w:val="top"/>
          </w:tcPr>
          <w:p w14:paraId="2C2B6E70">
            <w:pPr>
              <w:pStyle w:val="6"/>
              <w:spacing w:before="49" w:line="220" w:lineRule="auto"/>
              <w:ind w:left="119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201</w:t>
            </w:r>
          </w:p>
        </w:tc>
        <w:tc>
          <w:tcPr>
            <w:tcW w:w="4174" w:type="dxa"/>
            <w:vAlign w:val="top"/>
          </w:tcPr>
          <w:p w14:paraId="64883206">
            <w:pPr>
              <w:pStyle w:val="6"/>
              <w:spacing w:before="49" w:line="220" w:lineRule="auto"/>
              <w:ind w:left="117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一般公共服务支出</w:t>
            </w:r>
          </w:p>
        </w:tc>
        <w:tc>
          <w:tcPr>
            <w:tcW w:w="1096" w:type="dxa"/>
            <w:vAlign w:val="top"/>
          </w:tcPr>
          <w:p w14:paraId="746F44A7">
            <w:pPr>
              <w:pStyle w:val="6"/>
              <w:spacing w:before="49" w:line="217" w:lineRule="auto"/>
              <w:ind w:left="132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1,748.63</w:t>
            </w:r>
          </w:p>
        </w:tc>
        <w:tc>
          <w:tcPr>
            <w:tcW w:w="3381" w:type="dxa"/>
            <w:vAlign w:val="top"/>
          </w:tcPr>
          <w:p w14:paraId="7DA992CF">
            <w:pPr>
              <w:pStyle w:val="6"/>
              <w:spacing w:before="49" w:line="217" w:lineRule="auto"/>
              <w:ind w:left="2418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1,323.87</w:t>
            </w:r>
          </w:p>
        </w:tc>
        <w:tc>
          <w:tcPr>
            <w:tcW w:w="1320" w:type="dxa"/>
            <w:vAlign w:val="top"/>
          </w:tcPr>
          <w:p w14:paraId="7B56F4E0">
            <w:pPr>
              <w:pStyle w:val="6"/>
              <w:spacing w:before="49" w:line="220" w:lineRule="auto"/>
              <w:ind w:left="556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424.75</w:t>
            </w:r>
          </w:p>
        </w:tc>
      </w:tr>
      <w:tr w14:paraId="519DC0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29" w:type="dxa"/>
            <w:vAlign w:val="top"/>
          </w:tcPr>
          <w:p w14:paraId="7DA4DE75">
            <w:pPr>
              <w:pStyle w:val="6"/>
              <w:spacing w:before="51" w:line="219" w:lineRule="auto"/>
              <w:ind w:left="351"/>
              <w:rPr>
                <w:sz w:val="22"/>
                <w:szCs w:val="22"/>
              </w:rPr>
            </w:pPr>
            <w:r>
              <w:rPr>
                <w:spacing w:val="-13"/>
                <w:sz w:val="22"/>
                <w:szCs w:val="22"/>
              </w:rPr>
              <w:t>13</w:t>
            </w:r>
          </w:p>
        </w:tc>
        <w:tc>
          <w:tcPr>
            <w:tcW w:w="4174" w:type="dxa"/>
            <w:vAlign w:val="top"/>
          </w:tcPr>
          <w:p w14:paraId="6A9B0165">
            <w:pPr>
              <w:pStyle w:val="6"/>
              <w:spacing w:before="51" w:line="219" w:lineRule="auto"/>
              <w:ind w:left="337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商贸事务</w:t>
            </w:r>
          </w:p>
        </w:tc>
        <w:tc>
          <w:tcPr>
            <w:tcW w:w="1096" w:type="dxa"/>
            <w:vAlign w:val="top"/>
          </w:tcPr>
          <w:p w14:paraId="38F6AEA7">
            <w:pPr>
              <w:pStyle w:val="6"/>
              <w:spacing w:before="51" w:line="217" w:lineRule="auto"/>
              <w:ind w:left="132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1,748.63</w:t>
            </w:r>
          </w:p>
        </w:tc>
        <w:tc>
          <w:tcPr>
            <w:tcW w:w="3381" w:type="dxa"/>
            <w:vAlign w:val="top"/>
          </w:tcPr>
          <w:p w14:paraId="50A09468">
            <w:pPr>
              <w:pStyle w:val="6"/>
              <w:spacing w:before="51" w:line="217" w:lineRule="auto"/>
              <w:ind w:left="2418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1,323.87</w:t>
            </w:r>
          </w:p>
        </w:tc>
        <w:tc>
          <w:tcPr>
            <w:tcW w:w="1320" w:type="dxa"/>
            <w:vAlign w:val="top"/>
          </w:tcPr>
          <w:p w14:paraId="2C894F57">
            <w:pPr>
              <w:pStyle w:val="6"/>
              <w:spacing w:before="51" w:line="219" w:lineRule="auto"/>
              <w:ind w:left="556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424.75</w:t>
            </w:r>
          </w:p>
        </w:tc>
      </w:tr>
      <w:tr w14:paraId="7095AF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3629" w:type="dxa"/>
            <w:vAlign w:val="top"/>
          </w:tcPr>
          <w:p w14:paraId="6EDBAD80">
            <w:pPr>
              <w:pStyle w:val="6"/>
              <w:spacing w:before="50" w:line="219" w:lineRule="auto"/>
              <w:ind w:left="558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2011301</w:t>
            </w:r>
          </w:p>
        </w:tc>
        <w:tc>
          <w:tcPr>
            <w:tcW w:w="4174" w:type="dxa"/>
            <w:vAlign w:val="top"/>
          </w:tcPr>
          <w:p w14:paraId="323BFC93">
            <w:pPr>
              <w:pStyle w:val="6"/>
              <w:spacing w:before="50" w:line="219" w:lineRule="auto"/>
              <w:ind w:left="557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行政运行</w:t>
            </w:r>
          </w:p>
        </w:tc>
        <w:tc>
          <w:tcPr>
            <w:tcW w:w="1096" w:type="dxa"/>
            <w:vAlign w:val="top"/>
          </w:tcPr>
          <w:p w14:paraId="03CF933E">
            <w:pPr>
              <w:pStyle w:val="6"/>
              <w:spacing w:before="50" w:line="219" w:lineRule="auto"/>
              <w:ind w:left="339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345.71</w:t>
            </w:r>
          </w:p>
        </w:tc>
        <w:tc>
          <w:tcPr>
            <w:tcW w:w="3381" w:type="dxa"/>
            <w:vAlign w:val="top"/>
          </w:tcPr>
          <w:p w14:paraId="354E04B0">
            <w:pPr>
              <w:pStyle w:val="6"/>
              <w:spacing w:before="50" w:line="219" w:lineRule="auto"/>
              <w:ind w:left="2624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345.71</w:t>
            </w:r>
          </w:p>
        </w:tc>
        <w:tc>
          <w:tcPr>
            <w:tcW w:w="1320" w:type="dxa"/>
            <w:vAlign w:val="top"/>
          </w:tcPr>
          <w:p w14:paraId="216ABA49">
            <w:pPr>
              <w:rPr>
                <w:rFonts w:ascii="Arial"/>
                <w:sz w:val="21"/>
              </w:rPr>
            </w:pPr>
          </w:p>
        </w:tc>
      </w:tr>
      <w:tr w14:paraId="11B6E7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29" w:type="dxa"/>
            <w:vAlign w:val="top"/>
          </w:tcPr>
          <w:p w14:paraId="4838D042">
            <w:pPr>
              <w:pStyle w:val="6"/>
              <w:spacing w:before="51" w:line="219" w:lineRule="auto"/>
              <w:ind w:left="558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2011399</w:t>
            </w:r>
          </w:p>
        </w:tc>
        <w:tc>
          <w:tcPr>
            <w:tcW w:w="4174" w:type="dxa"/>
            <w:vAlign w:val="top"/>
          </w:tcPr>
          <w:p w14:paraId="401A811E">
            <w:pPr>
              <w:pStyle w:val="6"/>
              <w:spacing w:before="51" w:line="219" w:lineRule="auto"/>
              <w:ind w:left="554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其他商贸事务支出</w:t>
            </w:r>
          </w:p>
        </w:tc>
        <w:tc>
          <w:tcPr>
            <w:tcW w:w="1096" w:type="dxa"/>
            <w:vAlign w:val="top"/>
          </w:tcPr>
          <w:p w14:paraId="06068B08">
            <w:pPr>
              <w:pStyle w:val="6"/>
              <w:spacing w:before="51" w:line="217" w:lineRule="auto"/>
              <w:ind w:left="132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1,402.92</w:t>
            </w:r>
          </w:p>
        </w:tc>
        <w:tc>
          <w:tcPr>
            <w:tcW w:w="3381" w:type="dxa"/>
            <w:vAlign w:val="top"/>
          </w:tcPr>
          <w:p w14:paraId="7ED5BF8F">
            <w:pPr>
              <w:pStyle w:val="6"/>
              <w:spacing w:before="51" w:line="219" w:lineRule="auto"/>
              <w:ind w:left="2621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978.17</w:t>
            </w:r>
          </w:p>
        </w:tc>
        <w:tc>
          <w:tcPr>
            <w:tcW w:w="1320" w:type="dxa"/>
            <w:vAlign w:val="top"/>
          </w:tcPr>
          <w:p w14:paraId="09A32F5E">
            <w:pPr>
              <w:pStyle w:val="6"/>
              <w:spacing w:before="51" w:line="219" w:lineRule="auto"/>
              <w:ind w:left="556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424.75</w:t>
            </w:r>
          </w:p>
        </w:tc>
      </w:tr>
      <w:tr w14:paraId="3F66F3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3629" w:type="dxa"/>
            <w:vAlign w:val="top"/>
          </w:tcPr>
          <w:p w14:paraId="0938F36E">
            <w:pPr>
              <w:pStyle w:val="6"/>
              <w:spacing w:before="50" w:line="219" w:lineRule="auto"/>
              <w:ind w:left="119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208</w:t>
            </w:r>
          </w:p>
        </w:tc>
        <w:tc>
          <w:tcPr>
            <w:tcW w:w="4174" w:type="dxa"/>
            <w:vAlign w:val="top"/>
          </w:tcPr>
          <w:p w14:paraId="42DD0D5B">
            <w:pPr>
              <w:pStyle w:val="6"/>
              <w:spacing w:before="50" w:line="219" w:lineRule="auto"/>
              <w:ind w:left="116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社会保障和就业支出</w:t>
            </w:r>
          </w:p>
        </w:tc>
        <w:tc>
          <w:tcPr>
            <w:tcW w:w="1096" w:type="dxa"/>
            <w:vAlign w:val="top"/>
          </w:tcPr>
          <w:p w14:paraId="552DB76F">
            <w:pPr>
              <w:pStyle w:val="6"/>
              <w:spacing w:before="50" w:line="219" w:lineRule="auto"/>
              <w:ind w:left="351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117.25</w:t>
            </w:r>
          </w:p>
        </w:tc>
        <w:tc>
          <w:tcPr>
            <w:tcW w:w="3381" w:type="dxa"/>
            <w:vAlign w:val="top"/>
          </w:tcPr>
          <w:p w14:paraId="34F3CFE2">
            <w:pPr>
              <w:pStyle w:val="6"/>
              <w:spacing w:before="50" w:line="219" w:lineRule="auto"/>
              <w:ind w:left="2636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117.25</w:t>
            </w:r>
          </w:p>
        </w:tc>
        <w:tc>
          <w:tcPr>
            <w:tcW w:w="1320" w:type="dxa"/>
            <w:vAlign w:val="top"/>
          </w:tcPr>
          <w:p w14:paraId="358A88E8">
            <w:pPr>
              <w:rPr>
                <w:rFonts w:ascii="Arial"/>
                <w:sz w:val="21"/>
              </w:rPr>
            </w:pPr>
          </w:p>
        </w:tc>
      </w:tr>
      <w:tr w14:paraId="792972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29" w:type="dxa"/>
            <w:vAlign w:val="top"/>
          </w:tcPr>
          <w:p w14:paraId="6B30F5CA">
            <w:pPr>
              <w:pStyle w:val="6"/>
              <w:spacing w:before="53" w:line="217" w:lineRule="auto"/>
              <w:ind w:left="337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05</w:t>
            </w:r>
          </w:p>
        </w:tc>
        <w:tc>
          <w:tcPr>
            <w:tcW w:w="4174" w:type="dxa"/>
            <w:vAlign w:val="top"/>
          </w:tcPr>
          <w:p w14:paraId="7B613A45">
            <w:pPr>
              <w:pStyle w:val="6"/>
              <w:spacing w:before="53" w:line="217" w:lineRule="auto"/>
              <w:ind w:left="336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行政事业单位养老支出</w:t>
            </w:r>
          </w:p>
        </w:tc>
        <w:tc>
          <w:tcPr>
            <w:tcW w:w="1096" w:type="dxa"/>
            <w:vAlign w:val="top"/>
          </w:tcPr>
          <w:p w14:paraId="579F80E3">
            <w:pPr>
              <w:pStyle w:val="6"/>
              <w:spacing w:before="53" w:line="217" w:lineRule="auto"/>
              <w:ind w:left="351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117.25</w:t>
            </w:r>
          </w:p>
        </w:tc>
        <w:tc>
          <w:tcPr>
            <w:tcW w:w="3381" w:type="dxa"/>
            <w:vAlign w:val="top"/>
          </w:tcPr>
          <w:p w14:paraId="0669E853">
            <w:pPr>
              <w:pStyle w:val="6"/>
              <w:spacing w:before="53" w:line="217" w:lineRule="auto"/>
              <w:ind w:left="2636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117.25</w:t>
            </w:r>
          </w:p>
        </w:tc>
        <w:tc>
          <w:tcPr>
            <w:tcW w:w="1320" w:type="dxa"/>
            <w:vAlign w:val="top"/>
          </w:tcPr>
          <w:p w14:paraId="4146FC05">
            <w:pPr>
              <w:rPr>
                <w:rFonts w:ascii="Arial"/>
                <w:sz w:val="21"/>
              </w:rPr>
            </w:pPr>
          </w:p>
        </w:tc>
      </w:tr>
      <w:tr w14:paraId="31408E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29" w:type="dxa"/>
            <w:vAlign w:val="top"/>
          </w:tcPr>
          <w:p w14:paraId="7997702A">
            <w:pPr>
              <w:pStyle w:val="6"/>
              <w:spacing w:before="52" w:line="218" w:lineRule="auto"/>
              <w:ind w:left="558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2080505</w:t>
            </w:r>
          </w:p>
        </w:tc>
        <w:tc>
          <w:tcPr>
            <w:tcW w:w="4174" w:type="dxa"/>
            <w:vAlign w:val="top"/>
          </w:tcPr>
          <w:p w14:paraId="2BC0FD54">
            <w:pPr>
              <w:pStyle w:val="6"/>
              <w:spacing w:before="52" w:line="218" w:lineRule="auto"/>
              <w:ind w:left="552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机关事业单位基本养老保险缴费支出</w:t>
            </w:r>
          </w:p>
        </w:tc>
        <w:tc>
          <w:tcPr>
            <w:tcW w:w="1096" w:type="dxa"/>
            <w:vAlign w:val="top"/>
          </w:tcPr>
          <w:p w14:paraId="24F7AD0D">
            <w:pPr>
              <w:pStyle w:val="6"/>
              <w:spacing w:before="52" w:line="218" w:lineRule="auto"/>
              <w:ind w:left="351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117.25</w:t>
            </w:r>
          </w:p>
        </w:tc>
        <w:tc>
          <w:tcPr>
            <w:tcW w:w="3381" w:type="dxa"/>
            <w:vAlign w:val="top"/>
          </w:tcPr>
          <w:p w14:paraId="3404C396">
            <w:pPr>
              <w:pStyle w:val="6"/>
              <w:spacing w:before="52" w:line="218" w:lineRule="auto"/>
              <w:ind w:left="2636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117.25</w:t>
            </w:r>
          </w:p>
        </w:tc>
        <w:tc>
          <w:tcPr>
            <w:tcW w:w="1320" w:type="dxa"/>
            <w:vAlign w:val="top"/>
          </w:tcPr>
          <w:p w14:paraId="462B11B2">
            <w:pPr>
              <w:rPr>
                <w:rFonts w:ascii="Arial"/>
                <w:sz w:val="21"/>
              </w:rPr>
            </w:pPr>
          </w:p>
        </w:tc>
      </w:tr>
      <w:tr w14:paraId="1010C1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29" w:type="dxa"/>
            <w:vAlign w:val="top"/>
          </w:tcPr>
          <w:p w14:paraId="57DAB2C0">
            <w:pPr>
              <w:pStyle w:val="6"/>
              <w:spacing w:before="52" w:line="218" w:lineRule="auto"/>
              <w:ind w:left="119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216</w:t>
            </w:r>
          </w:p>
        </w:tc>
        <w:tc>
          <w:tcPr>
            <w:tcW w:w="4174" w:type="dxa"/>
            <w:vAlign w:val="top"/>
          </w:tcPr>
          <w:p w14:paraId="2327CFEF">
            <w:pPr>
              <w:pStyle w:val="6"/>
              <w:spacing w:before="52" w:line="218" w:lineRule="auto"/>
              <w:ind w:left="118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商业服务业等支出</w:t>
            </w:r>
          </w:p>
        </w:tc>
        <w:tc>
          <w:tcPr>
            <w:tcW w:w="1096" w:type="dxa"/>
            <w:vAlign w:val="top"/>
          </w:tcPr>
          <w:p w14:paraId="5401AB3E">
            <w:pPr>
              <w:pStyle w:val="6"/>
              <w:spacing w:before="52" w:line="218" w:lineRule="auto"/>
              <w:ind w:left="447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29.40</w:t>
            </w:r>
          </w:p>
        </w:tc>
        <w:tc>
          <w:tcPr>
            <w:tcW w:w="3381" w:type="dxa"/>
            <w:vAlign w:val="top"/>
          </w:tcPr>
          <w:p w14:paraId="6B812FCE">
            <w:pPr>
              <w:rPr>
                <w:rFonts w:ascii="Arial"/>
                <w:sz w:val="21"/>
              </w:rPr>
            </w:pPr>
          </w:p>
        </w:tc>
        <w:tc>
          <w:tcPr>
            <w:tcW w:w="1320" w:type="dxa"/>
            <w:vAlign w:val="top"/>
          </w:tcPr>
          <w:p w14:paraId="774F2DF3">
            <w:pPr>
              <w:pStyle w:val="6"/>
              <w:spacing w:before="52" w:line="218" w:lineRule="auto"/>
              <w:ind w:left="670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29.40</w:t>
            </w:r>
          </w:p>
        </w:tc>
      </w:tr>
      <w:tr w14:paraId="20A8D8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29" w:type="dxa"/>
            <w:vAlign w:val="top"/>
          </w:tcPr>
          <w:p w14:paraId="4E3EC49C">
            <w:pPr>
              <w:pStyle w:val="6"/>
              <w:spacing w:before="51" w:line="219" w:lineRule="auto"/>
              <w:ind w:left="337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06</w:t>
            </w:r>
          </w:p>
        </w:tc>
        <w:tc>
          <w:tcPr>
            <w:tcW w:w="4174" w:type="dxa"/>
            <w:vAlign w:val="top"/>
          </w:tcPr>
          <w:p w14:paraId="58E41FCA">
            <w:pPr>
              <w:pStyle w:val="6"/>
              <w:spacing w:before="51" w:line="219" w:lineRule="auto"/>
              <w:ind w:left="334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涉外发展服务支出</w:t>
            </w:r>
          </w:p>
        </w:tc>
        <w:tc>
          <w:tcPr>
            <w:tcW w:w="1096" w:type="dxa"/>
            <w:vAlign w:val="top"/>
          </w:tcPr>
          <w:p w14:paraId="6DC52A27">
            <w:pPr>
              <w:pStyle w:val="6"/>
              <w:spacing w:before="51" w:line="219" w:lineRule="auto"/>
              <w:ind w:left="447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29.40</w:t>
            </w:r>
          </w:p>
        </w:tc>
        <w:tc>
          <w:tcPr>
            <w:tcW w:w="3381" w:type="dxa"/>
            <w:vAlign w:val="top"/>
          </w:tcPr>
          <w:p w14:paraId="6FF40987">
            <w:pPr>
              <w:rPr>
                <w:rFonts w:ascii="Arial"/>
                <w:sz w:val="21"/>
              </w:rPr>
            </w:pPr>
          </w:p>
        </w:tc>
        <w:tc>
          <w:tcPr>
            <w:tcW w:w="1320" w:type="dxa"/>
            <w:vAlign w:val="top"/>
          </w:tcPr>
          <w:p w14:paraId="2B00E6D3">
            <w:pPr>
              <w:pStyle w:val="6"/>
              <w:spacing w:before="51" w:line="219" w:lineRule="auto"/>
              <w:ind w:left="670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29.40</w:t>
            </w:r>
          </w:p>
        </w:tc>
      </w:tr>
      <w:tr w14:paraId="0106AF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29" w:type="dxa"/>
            <w:vAlign w:val="top"/>
          </w:tcPr>
          <w:p w14:paraId="05CB1B79">
            <w:pPr>
              <w:pStyle w:val="6"/>
              <w:spacing w:before="53" w:line="217" w:lineRule="auto"/>
              <w:ind w:left="558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2160699</w:t>
            </w:r>
          </w:p>
        </w:tc>
        <w:tc>
          <w:tcPr>
            <w:tcW w:w="4174" w:type="dxa"/>
            <w:vAlign w:val="top"/>
          </w:tcPr>
          <w:p w14:paraId="7F52F5A3">
            <w:pPr>
              <w:pStyle w:val="6"/>
              <w:spacing w:before="53" w:line="217" w:lineRule="auto"/>
              <w:ind w:left="554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其他涉外发展服务支出</w:t>
            </w:r>
          </w:p>
        </w:tc>
        <w:tc>
          <w:tcPr>
            <w:tcW w:w="1096" w:type="dxa"/>
            <w:vAlign w:val="top"/>
          </w:tcPr>
          <w:p w14:paraId="1867ACD4">
            <w:pPr>
              <w:pStyle w:val="6"/>
              <w:spacing w:before="53" w:line="217" w:lineRule="auto"/>
              <w:ind w:left="447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29.40</w:t>
            </w:r>
          </w:p>
        </w:tc>
        <w:tc>
          <w:tcPr>
            <w:tcW w:w="3381" w:type="dxa"/>
            <w:vAlign w:val="top"/>
          </w:tcPr>
          <w:p w14:paraId="4498FA04">
            <w:pPr>
              <w:rPr>
                <w:rFonts w:ascii="Arial"/>
                <w:sz w:val="21"/>
              </w:rPr>
            </w:pPr>
          </w:p>
        </w:tc>
        <w:tc>
          <w:tcPr>
            <w:tcW w:w="1320" w:type="dxa"/>
            <w:vAlign w:val="top"/>
          </w:tcPr>
          <w:p w14:paraId="7E555E42">
            <w:pPr>
              <w:pStyle w:val="6"/>
              <w:spacing w:before="53" w:line="217" w:lineRule="auto"/>
              <w:ind w:left="670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29.40</w:t>
            </w:r>
          </w:p>
        </w:tc>
      </w:tr>
      <w:tr w14:paraId="1E0479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29" w:type="dxa"/>
            <w:vAlign w:val="top"/>
          </w:tcPr>
          <w:p w14:paraId="2290B31A">
            <w:pPr>
              <w:pStyle w:val="6"/>
              <w:spacing w:before="52" w:line="218" w:lineRule="auto"/>
              <w:ind w:left="119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220</w:t>
            </w:r>
          </w:p>
        </w:tc>
        <w:tc>
          <w:tcPr>
            <w:tcW w:w="4174" w:type="dxa"/>
            <w:vAlign w:val="top"/>
          </w:tcPr>
          <w:p w14:paraId="30379F25">
            <w:pPr>
              <w:pStyle w:val="6"/>
              <w:spacing w:before="52" w:line="218" w:lineRule="auto"/>
              <w:ind w:left="150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自然资源海洋气象等支出</w:t>
            </w:r>
          </w:p>
        </w:tc>
        <w:tc>
          <w:tcPr>
            <w:tcW w:w="1096" w:type="dxa"/>
            <w:vAlign w:val="top"/>
          </w:tcPr>
          <w:p w14:paraId="52B65B5E">
            <w:pPr>
              <w:pStyle w:val="6"/>
              <w:spacing w:before="52" w:line="218" w:lineRule="auto"/>
              <w:ind w:left="351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104.67</w:t>
            </w:r>
          </w:p>
        </w:tc>
        <w:tc>
          <w:tcPr>
            <w:tcW w:w="3381" w:type="dxa"/>
            <w:vAlign w:val="top"/>
          </w:tcPr>
          <w:p w14:paraId="746F0A5E">
            <w:pPr>
              <w:pStyle w:val="6"/>
              <w:spacing w:before="52" w:line="218" w:lineRule="auto"/>
              <w:ind w:left="2636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104.67</w:t>
            </w:r>
          </w:p>
        </w:tc>
        <w:tc>
          <w:tcPr>
            <w:tcW w:w="1320" w:type="dxa"/>
            <w:vAlign w:val="top"/>
          </w:tcPr>
          <w:p w14:paraId="37971E53">
            <w:pPr>
              <w:rPr>
                <w:rFonts w:ascii="Arial"/>
                <w:sz w:val="21"/>
              </w:rPr>
            </w:pPr>
          </w:p>
        </w:tc>
      </w:tr>
      <w:tr w14:paraId="723D9D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29" w:type="dxa"/>
            <w:vAlign w:val="top"/>
          </w:tcPr>
          <w:p w14:paraId="25771467">
            <w:pPr>
              <w:pStyle w:val="6"/>
              <w:spacing w:before="52" w:line="218" w:lineRule="auto"/>
              <w:ind w:left="337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01</w:t>
            </w:r>
          </w:p>
        </w:tc>
        <w:tc>
          <w:tcPr>
            <w:tcW w:w="4174" w:type="dxa"/>
            <w:vAlign w:val="top"/>
          </w:tcPr>
          <w:p w14:paraId="4244BA7A">
            <w:pPr>
              <w:pStyle w:val="6"/>
              <w:spacing w:before="52" w:line="218" w:lineRule="auto"/>
              <w:ind w:left="369"/>
              <w:rPr>
                <w:sz w:val="22"/>
                <w:szCs w:val="22"/>
              </w:rPr>
            </w:pPr>
            <w:r>
              <w:rPr>
                <w:spacing w:val="-8"/>
                <w:sz w:val="22"/>
                <w:szCs w:val="22"/>
              </w:rPr>
              <w:t>自然资源事务</w:t>
            </w:r>
          </w:p>
        </w:tc>
        <w:tc>
          <w:tcPr>
            <w:tcW w:w="1096" w:type="dxa"/>
            <w:vAlign w:val="top"/>
          </w:tcPr>
          <w:p w14:paraId="26ADDB6A">
            <w:pPr>
              <w:pStyle w:val="6"/>
              <w:spacing w:before="52" w:line="218" w:lineRule="auto"/>
              <w:ind w:left="351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104.67</w:t>
            </w:r>
          </w:p>
        </w:tc>
        <w:tc>
          <w:tcPr>
            <w:tcW w:w="3381" w:type="dxa"/>
            <w:vAlign w:val="top"/>
          </w:tcPr>
          <w:p w14:paraId="2F7CCDE7">
            <w:pPr>
              <w:pStyle w:val="6"/>
              <w:spacing w:before="52" w:line="218" w:lineRule="auto"/>
              <w:ind w:left="2636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104.67</w:t>
            </w:r>
          </w:p>
        </w:tc>
        <w:tc>
          <w:tcPr>
            <w:tcW w:w="1320" w:type="dxa"/>
            <w:vAlign w:val="top"/>
          </w:tcPr>
          <w:p w14:paraId="4BCCD27B">
            <w:pPr>
              <w:rPr>
                <w:rFonts w:ascii="Arial"/>
                <w:sz w:val="21"/>
              </w:rPr>
            </w:pPr>
          </w:p>
        </w:tc>
      </w:tr>
      <w:tr w14:paraId="184E39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29" w:type="dxa"/>
            <w:vAlign w:val="top"/>
          </w:tcPr>
          <w:p w14:paraId="072F465B">
            <w:pPr>
              <w:pStyle w:val="6"/>
              <w:spacing w:before="51" w:line="219" w:lineRule="auto"/>
              <w:ind w:left="558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2200101</w:t>
            </w:r>
          </w:p>
        </w:tc>
        <w:tc>
          <w:tcPr>
            <w:tcW w:w="4174" w:type="dxa"/>
            <w:vAlign w:val="top"/>
          </w:tcPr>
          <w:p w14:paraId="7F04B9D4">
            <w:pPr>
              <w:pStyle w:val="6"/>
              <w:spacing w:before="51" w:line="219" w:lineRule="auto"/>
              <w:ind w:left="557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行政运行</w:t>
            </w:r>
          </w:p>
        </w:tc>
        <w:tc>
          <w:tcPr>
            <w:tcW w:w="1096" w:type="dxa"/>
            <w:vAlign w:val="top"/>
          </w:tcPr>
          <w:p w14:paraId="7F361B39">
            <w:pPr>
              <w:pStyle w:val="6"/>
              <w:spacing w:before="51" w:line="219" w:lineRule="auto"/>
              <w:ind w:left="351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104.67</w:t>
            </w:r>
          </w:p>
        </w:tc>
        <w:tc>
          <w:tcPr>
            <w:tcW w:w="3381" w:type="dxa"/>
            <w:vAlign w:val="top"/>
          </w:tcPr>
          <w:p w14:paraId="09A2B178">
            <w:pPr>
              <w:pStyle w:val="6"/>
              <w:spacing w:before="51" w:line="219" w:lineRule="auto"/>
              <w:ind w:left="2636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104.67</w:t>
            </w:r>
          </w:p>
        </w:tc>
        <w:tc>
          <w:tcPr>
            <w:tcW w:w="1320" w:type="dxa"/>
            <w:vAlign w:val="top"/>
          </w:tcPr>
          <w:p w14:paraId="72CC061C">
            <w:pPr>
              <w:rPr>
                <w:rFonts w:ascii="Arial"/>
                <w:sz w:val="21"/>
              </w:rPr>
            </w:pPr>
          </w:p>
        </w:tc>
      </w:tr>
      <w:tr w14:paraId="51C12B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29" w:type="dxa"/>
            <w:vAlign w:val="top"/>
          </w:tcPr>
          <w:p w14:paraId="18C511A7">
            <w:pPr>
              <w:pStyle w:val="6"/>
              <w:spacing w:before="53" w:line="217" w:lineRule="auto"/>
              <w:ind w:left="119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221</w:t>
            </w:r>
          </w:p>
        </w:tc>
        <w:tc>
          <w:tcPr>
            <w:tcW w:w="4174" w:type="dxa"/>
            <w:vAlign w:val="top"/>
          </w:tcPr>
          <w:p w14:paraId="065F2744">
            <w:pPr>
              <w:pStyle w:val="6"/>
              <w:spacing w:before="53" w:line="217" w:lineRule="auto"/>
              <w:ind w:left="113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住房保障支出</w:t>
            </w:r>
          </w:p>
        </w:tc>
        <w:tc>
          <w:tcPr>
            <w:tcW w:w="1096" w:type="dxa"/>
            <w:vAlign w:val="top"/>
          </w:tcPr>
          <w:p w14:paraId="302E7725">
            <w:pPr>
              <w:pStyle w:val="6"/>
              <w:spacing w:before="53" w:line="217" w:lineRule="auto"/>
              <w:ind w:left="351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131.91</w:t>
            </w:r>
          </w:p>
        </w:tc>
        <w:tc>
          <w:tcPr>
            <w:tcW w:w="3381" w:type="dxa"/>
            <w:vAlign w:val="top"/>
          </w:tcPr>
          <w:p w14:paraId="168EF12C">
            <w:pPr>
              <w:pStyle w:val="6"/>
              <w:spacing w:before="53" w:line="217" w:lineRule="auto"/>
              <w:ind w:left="2636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131.91</w:t>
            </w:r>
          </w:p>
        </w:tc>
        <w:tc>
          <w:tcPr>
            <w:tcW w:w="1320" w:type="dxa"/>
            <w:vAlign w:val="top"/>
          </w:tcPr>
          <w:p w14:paraId="707F94D5">
            <w:pPr>
              <w:rPr>
                <w:rFonts w:ascii="Arial"/>
                <w:sz w:val="21"/>
              </w:rPr>
            </w:pPr>
          </w:p>
        </w:tc>
      </w:tr>
      <w:tr w14:paraId="05693B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29" w:type="dxa"/>
            <w:vAlign w:val="top"/>
          </w:tcPr>
          <w:p w14:paraId="56C1A538">
            <w:pPr>
              <w:pStyle w:val="6"/>
              <w:spacing w:before="52" w:line="218" w:lineRule="auto"/>
              <w:ind w:left="337"/>
              <w:rPr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02</w:t>
            </w:r>
          </w:p>
        </w:tc>
        <w:tc>
          <w:tcPr>
            <w:tcW w:w="4174" w:type="dxa"/>
            <w:vAlign w:val="top"/>
          </w:tcPr>
          <w:p w14:paraId="32A22CE4">
            <w:pPr>
              <w:pStyle w:val="6"/>
              <w:spacing w:before="52" w:line="218" w:lineRule="auto"/>
              <w:ind w:left="331"/>
              <w:rPr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>住房改革支出</w:t>
            </w:r>
          </w:p>
        </w:tc>
        <w:tc>
          <w:tcPr>
            <w:tcW w:w="1096" w:type="dxa"/>
            <w:vAlign w:val="top"/>
          </w:tcPr>
          <w:p w14:paraId="175EA7A4">
            <w:pPr>
              <w:pStyle w:val="6"/>
              <w:spacing w:before="52" w:line="218" w:lineRule="auto"/>
              <w:ind w:left="351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131.91</w:t>
            </w:r>
          </w:p>
        </w:tc>
        <w:tc>
          <w:tcPr>
            <w:tcW w:w="3381" w:type="dxa"/>
            <w:vAlign w:val="top"/>
          </w:tcPr>
          <w:p w14:paraId="0AD5A347">
            <w:pPr>
              <w:pStyle w:val="6"/>
              <w:spacing w:before="52" w:line="218" w:lineRule="auto"/>
              <w:ind w:left="2636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131.91</w:t>
            </w:r>
          </w:p>
        </w:tc>
        <w:tc>
          <w:tcPr>
            <w:tcW w:w="1320" w:type="dxa"/>
            <w:vAlign w:val="top"/>
          </w:tcPr>
          <w:p w14:paraId="6392A231">
            <w:pPr>
              <w:rPr>
                <w:rFonts w:ascii="Arial"/>
                <w:sz w:val="21"/>
              </w:rPr>
            </w:pPr>
          </w:p>
        </w:tc>
      </w:tr>
      <w:tr w14:paraId="763133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3629" w:type="dxa"/>
            <w:vAlign w:val="top"/>
          </w:tcPr>
          <w:p w14:paraId="323820E9">
            <w:pPr>
              <w:pStyle w:val="6"/>
              <w:spacing w:before="52" w:line="218" w:lineRule="auto"/>
              <w:ind w:left="558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2210201</w:t>
            </w:r>
          </w:p>
        </w:tc>
        <w:tc>
          <w:tcPr>
            <w:tcW w:w="4174" w:type="dxa"/>
            <w:vAlign w:val="top"/>
          </w:tcPr>
          <w:p w14:paraId="03824C26">
            <w:pPr>
              <w:pStyle w:val="6"/>
              <w:spacing w:before="52" w:line="218" w:lineRule="auto"/>
              <w:ind w:left="552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住房公积金</w:t>
            </w:r>
          </w:p>
        </w:tc>
        <w:tc>
          <w:tcPr>
            <w:tcW w:w="1096" w:type="dxa"/>
            <w:vAlign w:val="top"/>
          </w:tcPr>
          <w:p w14:paraId="147C10A3">
            <w:pPr>
              <w:pStyle w:val="6"/>
              <w:spacing w:before="52" w:line="218" w:lineRule="auto"/>
              <w:ind w:left="351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131.91</w:t>
            </w:r>
          </w:p>
        </w:tc>
        <w:tc>
          <w:tcPr>
            <w:tcW w:w="3381" w:type="dxa"/>
            <w:vAlign w:val="top"/>
          </w:tcPr>
          <w:p w14:paraId="7A022DD5">
            <w:pPr>
              <w:pStyle w:val="6"/>
              <w:spacing w:before="52" w:line="218" w:lineRule="auto"/>
              <w:ind w:left="2636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131.91</w:t>
            </w:r>
          </w:p>
        </w:tc>
        <w:tc>
          <w:tcPr>
            <w:tcW w:w="1320" w:type="dxa"/>
            <w:vAlign w:val="top"/>
          </w:tcPr>
          <w:p w14:paraId="0C551DFC">
            <w:pPr>
              <w:rPr>
                <w:rFonts w:ascii="Arial"/>
                <w:sz w:val="21"/>
              </w:rPr>
            </w:pPr>
          </w:p>
        </w:tc>
      </w:tr>
      <w:tr w14:paraId="2B4A32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3629" w:type="dxa"/>
            <w:vAlign w:val="top"/>
          </w:tcPr>
          <w:p w14:paraId="2AD48510">
            <w:pPr>
              <w:rPr>
                <w:rFonts w:ascii="Arial"/>
                <w:sz w:val="21"/>
              </w:rPr>
            </w:pPr>
          </w:p>
        </w:tc>
        <w:tc>
          <w:tcPr>
            <w:tcW w:w="4174" w:type="dxa"/>
            <w:vAlign w:val="top"/>
          </w:tcPr>
          <w:p w14:paraId="6D6A440E">
            <w:pPr>
              <w:rPr>
                <w:rFonts w:ascii="Arial"/>
                <w:sz w:val="21"/>
              </w:rPr>
            </w:pPr>
          </w:p>
        </w:tc>
        <w:tc>
          <w:tcPr>
            <w:tcW w:w="1096" w:type="dxa"/>
            <w:vAlign w:val="top"/>
          </w:tcPr>
          <w:p w14:paraId="28849F18">
            <w:pPr>
              <w:rPr>
                <w:rFonts w:ascii="Arial"/>
                <w:sz w:val="21"/>
              </w:rPr>
            </w:pPr>
          </w:p>
        </w:tc>
        <w:tc>
          <w:tcPr>
            <w:tcW w:w="3381" w:type="dxa"/>
            <w:vAlign w:val="top"/>
          </w:tcPr>
          <w:p w14:paraId="5EA9428B">
            <w:pPr>
              <w:rPr>
                <w:rFonts w:ascii="Arial"/>
                <w:sz w:val="21"/>
              </w:rPr>
            </w:pPr>
          </w:p>
        </w:tc>
        <w:tc>
          <w:tcPr>
            <w:tcW w:w="1320" w:type="dxa"/>
            <w:vAlign w:val="top"/>
          </w:tcPr>
          <w:p w14:paraId="30F10556">
            <w:pPr>
              <w:rPr>
                <w:rFonts w:ascii="Arial"/>
                <w:sz w:val="21"/>
              </w:rPr>
            </w:pPr>
          </w:p>
        </w:tc>
      </w:tr>
    </w:tbl>
    <w:p w14:paraId="78986366">
      <w:pPr>
        <w:rPr>
          <w:rFonts w:ascii="Arial"/>
          <w:sz w:val="21"/>
        </w:rPr>
      </w:pPr>
    </w:p>
    <w:p w14:paraId="7384085F">
      <w:pPr>
        <w:rPr>
          <w:rFonts w:ascii="Arial" w:hAnsi="Arial" w:eastAsia="Arial" w:cs="Arial"/>
          <w:sz w:val="21"/>
          <w:szCs w:val="21"/>
        </w:rPr>
        <w:sectPr>
          <w:pgSz w:w="16839" w:h="11905"/>
          <w:pgMar w:top="400" w:right="1644" w:bottom="400" w:left="1588" w:header="0" w:footer="0" w:gutter="0"/>
          <w:cols w:space="720" w:num="1"/>
        </w:sectPr>
      </w:pPr>
    </w:p>
    <w:p w14:paraId="7F5A5EF1">
      <w:pPr>
        <w:spacing w:line="242" w:lineRule="auto"/>
        <w:rPr>
          <w:rFonts w:ascii="Arial"/>
          <w:sz w:val="21"/>
        </w:rPr>
      </w:pPr>
    </w:p>
    <w:p w14:paraId="0C927B93">
      <w:pPr>
        <w:spacing w:line="242" w:lineRule="auto"/>
        <w:rPr>
          <w:rFonts w:ascii="Arial"/>
          <w:sz w:val="21"/>
        </w:rPr>
      </w:pPr>
    </w:p>
    <w:p w14:paraId="77583B7E">
      <w:pPr>
        <w:spacing w:line="242" w:lineRule="auto"/>
        <w:rPr>
          <w:rFonts w:ascii="Arial"/>
          <w:sz w:val="21"/>
        </w:rPr>
      </w:pPr>
    </w:p>
    <w:p w14:paraId="078C86DA">
      <w:pPr>
        <w:spacing w:line="243" w:lineRule="auto"/>
        <w:rPr>
          <w:rFonts w:ascii="Arial"/>
          <w:sz w:val="21"/>
        </w:rPr>
      </w:pPr>
    </w:p>
    <w:p w14:paraId="67985ACC">
      <w:pPr>
        <w:spacing w:line="243" w:lineRule="auto"/>
        <w:rPr>
          <w:rFonts w:ascii="Arial"/>
          <w:sz w:val="21"/>
        </w:rPr>
      </w:pPr>
    </w:p>
    <w:p w14:paraId="06BA4017">
      <w:pPr>
        <w:spacing w:line="243" w:lineRule="auto"/>
        <w:rPr>
          <w:rFonts w:ascii="Arial"/>
          <w:sz w:val="21"/>
        </w:rPr>
      </w:pPr>
    </w:p>
    <w:p w14:paraId="2B82AD89">
      <w:pPr>
        <w:spacing w:line="243" w:lineRule="auto"/>
        <w:rPr>
          <w:rFonts w:ascii="Arial"/>
          <w:sz w:val="21"/>
        </w:rPr>
      </w:pPr>
    </w:p>
    <w:p w14:paraId="4906DA91">
      <w:pPr>
        <w:spacing w:before="130" w:line="220" w:lineRule="auto"/>
        <w:ind w:left="4083"/>
        <w:rPr>
          <w:rFonts w:ascii="宋体" w:hAnsi="宋体" w:eastAsia="宋体" w:cs="宋体"/>
          <w:sz w:val="40"/>
          <w:szCs w:val="40"/>
        </w:rPr>
      </w:pPr>
      <w:r>
        <w:rPr>
          <w:rFonts w:ascii="宋体" w:hAnsi="宋体" w:eastAsia="宋体" w:cs="宋体"/>
          <w:b/>
          <w:bCs/>
          <w:spacing w:val="-5"/>
          <w:sz w:val="40"/>
          <w:szCs w:val="40"/>
        </w:rPr>
        <w:t>财政拨款收支总表</w:t>
      </w:r>
    </w:p>
    <w:p w14:paraId="465CCA17">
      <w:pPr>
        <w:spacing w:before="67" w:line="219" w:lineRule="auto"/>
        <w:ind w:left="1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 xml:space="preserve">[131]南昌市东湖区商务局                                                                          </w:t>
      </w:r>
      <w:r>
        <w:rPr>
          <w:rFonts w:ascii="宋体" w:hAnsi="宋体" w:eastAsia="宋体" w:cs="宋体"/>
          <w:spacing w:val="-2"/>
          <w:sz w:val="24"/>
          <w:szCs w:val="24"/>
        </w:rPr>
        <w:t xml:space="preserve">     </w:t>
      </w:r>
      <w:r>
        <w:rPr>
          <w:rFonts w:ascii="宋体" w:hAnsi="宋体" w:eastAsia="宋体" w:cs="宋体"/>
          <w:spacing w:val="-2"/>
          <w:position w:val="-1"/>
          <w:sz w:val="24"/>
          <w:szCs w:val="24"/>
        </w:rPr>
        <w:t>单位：万元</w:t>
      </w:r>
    </w:p>
    <w:tbl>
      <w:tblPr>
        <w:tblStyle w:val="5"/>
        <w:tblW w:w="1360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45"/>
        <w:gridCol w:w="1941"/>
        <w:gridCol w:w="1941"/>
        <w:gridCol w:w="1942"/>
        <w:gridCol w:w="1941"/>
        <w:gridCol w:w="1944"/>
        <w:gridCol w:w="1946"/>
      </w:tblGrid>
      <w:tr w14:paraId="41794E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3886" w:type="dxa"/>
            <w:gridSpan w:val="2"/>
            <w:vAlign w:val="top"/>
          </w:tcPr>
          <w:p w14:paraId="017D70CC">
            <w:pPr>
              <w:pStyle w:val="6"/>
              <w:spacing w:before="56" w:line="219" w:lineRule="auto"/>
              <w:ind w:left="1357"/>
            </w:pPr>
            <w:r>
              <w:rPr>
                <w:spacing w:val="-9"/>
              </w:rPr>
              <w:t>收</w:t>
            </w:r>
            <w:r>
              <w:rPr>
                <w:spacing w:val="1"/>
              </w:rPr>
              <w:t xml:space="preserve">      </w:t>
            </w:r>
            <w:r>
              <w:rPr>
                <w:spacing w:val="-9"/>
              </w:rPr>
              <w:t>入</w:t>
            </w:r>
          </w:p>
        </w:tc>
        <w:tc>
          <w:tcPr>
            <w:tcW w:w="9714" w:type="dxa"/>
            <w:gridSpan w:val="5"/>
            <w:vAlign w:val="top"/>
          </w:tcPr>
          <w:p w14:paraId="25C7A2FC">
            <w:pPr>
              <w:pStyle w:val="6"/>
              <w:spacing w:before="56" w:line="220" w:lineRule="auto"/>
              <w:ind w:left="4623"/>
            </w:pPr>
            <w:r>
              <w:rPr>
                <w:spacing w:val="-6"/>
              </w:rPr>
              <w:t>支出</w:t>
            </w:r>
          </w:p>
        </w:tc>
      </w:tr>
      <w:tr w14:paraId="6F1FF3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945" w:type="dxa"/>
            <w:vAlign w:val="top"/>
          </w:tcPr>
          <w:p w14:paraId="14D17329">
            <w:pPr>
              <w:pStyle w:val="6"/>
              <w:spacing w:before="191" w:line="220" w:lineRule="auto"/>
              <w:ind w:left="743"/>
            </w:pPr>
            <w:r>
              <w:rPr>
                <w:spacing w:val="-7"/>
              </w:rPr>
              <w:t>项目</w:t>
            </w:r>
          </w:p>
        </w:tc>
        <w:tc>
          <w:tcPr>
            <w:tcW w:w="1941" w:type="dxa"/>
            <w:vAlign w:val="top"/>
          </w:tcPr>
          <w:p w14:paraId="269303FF">
            <w:pPr>
              <w:pStyle w:val="6"/>
              <w:spacing w:before="191" w:line="219" w:lineRule="auto"/>
              <w:ind w:left="617"/>
            </w:pPr>
            <w:r>
              <w:rPr>
                <w:spacing w:val="-4"/>
              </w:rPr>
              <w:t>预算数</w:t>
            </w:r>
          </w:p>
        </w:tc>
        <w:tc>
          <w:tcPr>
            <w:tcW w:w="1941" w:type="dxa"/>
            <w:vAlign w:val="top"/>
          </w:tcPr>
          <w:p w14:paraId="4A514F63">
            <w:pPr>
              <w:pStyle w:val="6"/>
              <w:spacing w:before="37" w:line="223" w:lineRule="auto"/>
              <w:ind w:left="325" w:right="188" w:hanging="125"/>
            </w:pPr>
            <w:r>
              <w:rPr>
                <w:spacing w:val="-2"/>
              </w:rPr>
              <w:t>项目(按支出功</w:t>
            </w:r>
            <w:r>
              <w:t xml:space="preserve"> </w:t>
            </w:r>
            <w:r>
              <w:rPr>
                <w:spacing w:val="-4"/>
              </w:rPr>
              <w:t>能科目类级)</w:t>
            </w:r>
          </w:p>
        </w:tc>
        <w:tc>
          <w:tcPr>
            <w:tcW w:w="1942" w:type="dxa"/>
            <w:vAlign w:val="top"/>
          </w:tcPr>
          <w:p w14:paraId="2A22B254">
            <w:pPr>
              <w:pStyle w:val="6"/>
              <w:spacing w:before="191" w:line="221" w:lineRule="auto"/>
              <w:ind w:left="738"/>
            </w:pPr>
            <w:r>
              <w:rPr>
                <w:spacing w:val="-6"/>
              </w:rPr>
              <w:t>合计</w:t>
            </w:r>
          </w:p>
        </w:tc>
        <w:tc>
          <w:tcPr>
            <w:tcW w:w="1941" w:type="dxa"/>
            <w:vAlign w:val="top"/>
          </w:tcPr>
          <w:p w14:paraId="331B9D95">
            <w:pPr>
              <w:pStyle w:val="6"/>
              <w:spacing w:before="37" w:line="223" w:lineRule="auto"/>
              <w:ind w:left="878" w:right="126" w:hanging="736"/>
            </w:pPr>
            <w:r>
              <w:rPr>
                <w:spacing w:val="-2"/>
              </w:rPr>
              <w:t>一般公共预算支</w:t>
            </w:r>
            <w:r>
              <w:t xml:space="preserve"> 出</w:t>
            </w:r>
          </w:p>
        </w:tc>
        <w:tc>
          <w:tcPr>
            <w:tcW w:w="1944" w:type="dxa"/>
            <w:vAlign w:val="top"/>
          </w:tcPr>
          <w:p w14:paraId="65904ECA">
            <w:pPr>
              <w:pStyle w:val="6"/>
              <w:spacing w:before="37" w:line="223" w:lineRule="auto"/>
              <w:ind w:left="739" w:right="128" w:hanging="601"/>
            </w:pPr>
            <w:r>
              <w:rPr>
                <w:spacing w:val="-2"/>
              </w:rPr>
              <w:t>政府性基金预算</w:t>
            </w:r>
            <w:r>
              <w:rPr>
                <w:spacing w:val="4"/>
              </w:rPr>
              <w:t xml:space="preserve"> </w:t>
            </w:r>
            <w:r>
              <w:rPr>
                <w:spacing w:val="-6"/>
              </w:rPr>
              <w:t>支出</w:t>
            </w:r>
          </w:p>
        </w:tc>
        <w:tc>
          <w:tcPr>
            <w:tcW w:w="1946" w:type="dxa"/>
            <w:vAlign w:val="top"/>
          </w:tcPr>
          <w:p w14:paraId="417058EC">
            <w:pPr>
              <w:pStyle w:val="6"/>
              <w:spacing w:before="37" w:line="223" w:lineRule="auto"/>
              <w:ind w:left="120" w:right="152" w:firstLine="21"/>
            </w:pPr>
            <w:r>
              <w:rPr>
                <w:spacing w:val="-5"/>
              </w:rPr>
              <w:t>国有资本经营预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算支出</w:t>
            </w:r>
          </w:p>
        </w:tc>
      </w:tr>
      <w:tr w14:paraId="687FDD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945" w:type="dxa"/>
            <w:vAlign w:val="top"/>
          </w:tcPr>
          <w:p w14:paraId="0B8AFCB5">
            <w:pPr>
              <w:pStyle w:val="6"/>
              <w:spacing w:before="36" w:line="223" w:lineRule="auto"/>
              <w:ind w:left="116" w:right="151" w:firstLine="4"/>
            </w:pPr>
            <w:r>
              <w:rPr>
                <w:spacing w:val="-2"/>
              </w:rPr>
              <w:t>一、财政拨款收</w:t>
            </w:r>
            <w:r>
              <w:t xml:space="preserve"> 入</w:t>
            </w:r>
          </w:p>
        </w:tc>
        <w:tc>
          <w:tcPr>
            <w:tcW w:w="1941" w:type="dxa"/>
            <w:vAlign w:val="top"/>
          </w:tcPr>
          <w:p w14:paraId="56D69165">
            <w:pPr>
              <w:pStyle w:val="6"/>
              <w:spacing w:before="191" w:line="216" w:lineRule="auto"/>
              <w:ind w:left="880"/>
            </w:pPr>
            <w:r>
              <w:rPr>
                <w:spacing w:val="-2"/>
              </w:rPr>
              <w:t>2,102.46</w:t>
            </w:r>
          </w:p>
        </w:tc>
        <w:tc>
          <w:tcPr>
            <w:tcW w:w="1941" w:type="dxa"/>
            <w:vAlign w:val="top"/>
          </w:tcPr>
          <w:p w14:paraId="0A0C7875">
            <w:pPr>
              <w:pStyle w:val="6"/>
              <w:spacing w:before="190" w:line="219" w:lineRule="auto"/>
              <w:ind w:left="116"/>
            </w:pPr>
            <w:r>
              <w:rPr>
                <w:spacing w:val="-3"/>
              </w:rPr>
              <w:t>一、本年支出</w:t>
            </w:r>
          </w:p>
        </w:tc>
        <w:tc>
          <w:tcPr>
            <w:tcW w:w="1942" w:type="dxa"/>
            <w:vAlign w:val="top"/>
          </w:tcPr>
          <w:p w14:paraId="468531DC">
            <w:pPr>
              <w:pStyle w:val="6"/>
              <w:spacing w:before="191" w:line="216" w:lineRule="auto"/>
              <w:ind w:left="884"/>
            </w:pPr>
            <w:r>
              <w:rPr>
                <w:spacing w:val="-2"/>
              </w:rPr>
              <w:t>2,102.46</w:t>
            </w:r>
          </w:p>
        </w:tc>
        <w:tc>
          <w:tcPr>
            <w:tcW w:w="1941" w:type="dxa"/>
            <w:vAlign w:val="top"/>
          </w:tcPr>
          <w:p w14:paraId="0DC0EFFD">
            <w:pPr>
              <w:pStyle w:val="6"/>
              <w:spacing w:before="191" w:line="216" w:lineRule="auto"/>
              <w:ind w:left="883"/>
            </w:pPr>
            <w:r>
              <w:rPr>
                <w:spacing w:val="-2"/>
              </w:rPr>
              <w:t>2,102.46</w:t>
            </w:r>
          </w:p>
        </w:tc>
        <w:tc>
          <w:tcPr>
            <w:tcW w:w="1944" w:type="dxa"/>
            <w:vAlign w:val="top"/>
          </w:tcPr>
          <w:p w14:paraId="13A34263">
            <w:pPr>
              <w:rPr>
                <w:rFonts w:ascii="Arial"/>
                <w:sz w:val="21"/>
              </w:rPr>
            </w:pPr>
          </w:p>
        </w:tc>
        <w:tc>
          <w:tcPr>
            <w:tcW w:w="1946" w:type="dxa"/>
            <w:vAlign w:val="top"/>
          </w:tcPr>
          <w:p w14:paraId="707EDA15">
            <w:pPr>
              <w:rPr>
                <w:rFonts w:ascii="Arial"/>
                <w:sz w:val="21"/>
              </w:rPr>
            </w:pPr>
          </w:p>
        </w:tc>
      </w:tr>
      <w:tr w14:paraId="318A7F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945" w:type="dxa"/>
            <w:vAlign w:val="top"/>
          </w:tcPr>
          <w:p w14:paraId="6544D31C">
            <w:pPr>
              <w:pStyle w:val="6"/>
              <w:spacing w:before="39" w:line="222" w:lineRule="auto"/>
              <w:ind w:left="119" w:right="151" w:firstLine="241"/>
            </w:pPr>
            <w:r>
              <w:rPr>
                <w:spacing w:val="-3"/>
              </w:rPr>
              <w:t>一般公共预算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拨款收入</w:t>
            </w:r>
          </w:p>
        </w:tc>
        <w:tc>
          <w:tcPr>
            <w:tcW w:w="1941" w:type="dxa"/>
            <w:vAlign w:val="top"/>
          </w:tcPr>
          <w:p w14:paraId="571F03B0">
            <w:pPr>
              <w:pStyle w:val="6"/>
              <w:spacing w:before="193" w:line="216" w:lineRule="auto"/>
              <w:ind w:left="880"/>
            </w:pPr>
            <w:r>
              <w:rPr>
                <w:spacing w:val="-2"/>
              </w:rPr>
              <w:t>2,102.46</w:t>
            </w:r>
          </w:p>
        </w:tc>
        <w:tc>
          <w:tcPr>
            <w:tcW w:w="1941" w:type="dxa"/>
            <w:vAlign w:val="top"/>
          </w:tcPr>
          <w:p w14:paraId="12CCA134">
            <w:pPr>
              <w:pStyle w:val="6"/>
              <w:spacing w:before="39" w:line="222" w:lineRule="auto"/>
              <w:ind w:left="132" w:right="152" w:hanging="16"/>
            </w:pPr>
            <w:r>
              <w:rPr>
                <w:spacing w:val="-2"/>
              </w:rPr>
              <w:t>一般公共服务支</w:t>
            </w:r>
            <w:r>
              <w:t xml:space="preserve"> 出</w:t>
            </w:r>
          </w:p>
        </w:tc>
        <w:tc>
          <w:tcPr>
            <w:tcW w:w="1942" w:type="dxa"/>
            <w:vAlign w:val="top"/>
          </w:tcPr>
          <w:p w14:paraId="449F2FBD">
            <w:pPr>
              <w:pStyle w:val="6"/>
              <w:spacing w:before="193" w:line="216" w:lineRule="auto"/>
              <w:ind w:left="898"/>
            </w:pPr>
            <w:r>
              <w:rPr>
                <w:spacing w:val="-4"/>
              </w:rPr>
              <w:t>1,748.63</w:t>
            </w:r>
          </w:p>
        </w:tc>
        <w:tc>
          <w:tcPr>
            <w:tcW w:w="1941" w:type="dxa"/>
            <w:vAlign w:val="top"/>
          </w:tcPr>
          <w:p w14:paraId="01EAC367">
            <w:pPr>
              <w:pStyle w:val="6"/>
              <w:spacing w:before="193" w:line="216" w:lineRule="auto"/>
              <w:ind w:left="898"/>
            </w:pPr>
            <w:r>
              <w:rPr>
                <w:spacing w:val="-4"/>
              </w:rPr>
              <w:t>1,748.63</w:t>
            </w:r>
          </w:p>
        </w:tc>
        <w:tc>
          <w:tcPr>
            <w:tcW w:w="1944" w:type="dxa"/>
            <w:vAlign w:val="top"/>
          </w:tcPr>
          <w:p w14:paraId="454BC579">
            <w:pPr>
              <w:rPr>
                <w:rFonts w:ascii="Arial"/>
                <w:sz w:val="21"/>
              </w:rPr>
            </w:pPr>
          </w:p>
        </w:tc>
        <w:tc>
          <w:tcPr>
            <w:tcW w:w="1946" w:type="dxa"/>
            <w:vAlign w:val="top"/>
          </w:tcPr>
          <w:p w14:paraId="34DCDB79">
            <w:pPr>
              <w:rPr>
                <w:rFonts w:ascii="Arial"/>
                <w:sz w:val="21"/>
              </w:rPr>
            </w:pPr>
          </w:p>
        </w:tc>
      </w:tr>
      <w:tr w14:paraId="1FD2D0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945" w:type="dxa"/>
            <w:vAlign w:val="top"/>
          </w:tcPr>
          <w:p w14:paraId="3760550E">
            <w:pPr>
              <w:pStyle w:val="6"/>
              <w:spacing w:before="38" w:line="222" w:lineRule="auto"/>
              <w:ind w:left="119" w:right="151" w:firstLine="237"/>
            </w:pPr>
            <w:r>
              <w:rPr>
                <w:spacing w:val="-2"/>
              </w:rPr>
              <w:t>政府性基金预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算拨款收入</w:t>
            </w:r>
          </w:p>
        </w:tc>
        <w:tc>
          <w:tcPr>
            <w:tcW w:w="1941" w:type="dxa"/>
            <w:vAlign w:val="top"/>
          </w:tcPr>
          <w:p w14:paraId="40884582">
            <w:pPr>
              <w:rPr>
                <w:rFonts w:ascii="Arial"/>
                <w:sz w:val="21"/>
              </w:rPr>
            </w:pPr>
          </w:p>
        </w:tc>
        <w:tc>
          <w:tcPr>
            <w:tcW w:w="1941" w:type="dxa"/>
            <w:vAlign w:val="top"/>
          </w:tcPr>
          <w:p w14:paraId="3B3A95A4">
            <w:pPr>
              <w:pStyle w:val="6"/>
              <w:spacing w:before="38" w:line="222" w:lineRule="auto"/>
              <w:ind w:left="113" w:right="152"/>
            </w:pPr>
            <w:r>
              <w:rPr>
                <w:spacing w:val="-2"/>
              </w:rPr>
              <w:t>社会保障和就业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支出</w:t>
            </w:r>
          </w:p>
        </w:tc>
        <w:tc>
          <w:tcPr>
            <w:tcW w:w="1942" w:type="dxa"/>
            <w:vAlign w:val="top"/>
          </w:tcPr>
          <w:p w14:paraId="16C023E0">
            <w:pPr>
              <w:pStyle w:val="6"/>
              <w:spacing w:before="194" w:line="239" w:lineRule="auto"/>
              <w:ind w:left="1138"/>
            </w:pPr>
            <w:r>
              <w:rPr>
                <w:spacing w:val="-5"/>
              </w:rPr>
              <w:t>117.25</w:t>
            </w:r>
          </w:p>
        </w:tc>
        <w:tc>
          <w:tcPr>
            <w:tcW w:w="1941" w:type="dxa"/>
            <w:vAlign w:val="top"/>
          </w:tcPr>
          <w:p w14:paraId="1E19876E">
            <w:pPr>
              <w:pStyle w:val="6"/>
              <w:spacing w:before="194" w:line="239" w:lineRule="auto"/>
              <w:ind w:left="1138"/>
            </w:pPr>
            <w:r>
              <w:rPr>
                <w:spacing w:val="-5"/>
              </w:rPr>
              <w:t>117.25</w:t>
            </w:r>
          </w:p>
        </w:tc>
        <w:tc>
          <w:tcPr>
            <w:tcW w:w="1944" w:type="dxa"/>
            <w:vAlign w:val="top"/>
          </w:tcPr>
          <w:p w14:paraId="698759DF">
            <w:pPr>
              <w:rPr>
                <w:rFonts w:ascii="Arial"/>
                <w:sz w:val="21"/>
              </w:rPr>
            </w:pPr>
          </w:p>
        </w:tc>
        <w:tc>
          <w:tcPr>
            <w:tcW w:w="1946" w:type="dxa"/>
            <w:vAlign w:val="top"/>
          </w:tcPr>
          <w:p w14:paraId="4DC5AC75">
            <w:pPr>
              <w:rPr>
                <w:rFonts w:ascii="Arial"/>
                <w:sz w:val="21"/>
              </w:rPr>
            </w:pPr>
          </w:p>
        </w:tc>
      </w:tr>
      <w:tr w14:paraId="1AE5B1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945" w:type="dxa"/>
            <w:vAlign w:val="top"/>
          </w:tcPr>
          <w:p w14:paraId="133CC2D0">
            <w:pPr>
              <w:pStyle w:val="6"/>
              <w:spacing w:before="42" w:line="221" w:lineRule="auto"/>
              <w:ind w:left="119" w:right="151" w:firstLine="261"/>
            </w:pPr>
            <w:r>
              <w:rPr>
                <w:spacing w:val="-6"/>
              </w:rPr>
              <w:t>国有资本经营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预算收入</w:t>
            </w:r>
          </w:p>
        </w:tc>
        <w:tc>
          <w:tcPr>
            <w:tcW w:w="1941" w:type="dxa"/>
            <w:vAlign w:val="top"/>
          </w:tcPr>
          <w:p w14:paraId="0148E297">
            <w:pPr>
              <w:rPr>
                <w:rFonts w:ascii="Arial"/>
                <w:sz w:val="21"/>
              </w:rPr>
            </w:pPr>
          </w:p>
        </w:tc>
        <w:tc>
          <w:tcPr>
            <w:tcW w:w="1941" w:type="dxa"/>
            <w:vAlign w:val="top"/>
          </w:tcPr>
          <w:p w14:paraId="07A2735D">
            <w:pPr>
              <w:pStyle w:val="6"/>
              <w:spacing w:before="42" w:line="221" w:lineRule="auto"/>
              <w:ind w:left="120" w:right="152" w:firstLine="30"/>
            </w:pPr>
            <w:r>
              <w:rPr>
                <w:spacing w:val="-7"/>
              </w:rPr>
              <w:t>自然资源海洋气</w:t>
            </w:r>
            <w:r>
              <w:t xml:space="preserve"> </w:t>
            </w:r>
            <w:r>
              <w:rPr>
                <w:spacing w:val="-5"/>
              </w:rPr>
              <w:t>象等支出</w:t>
            </w:r>
          </w:p>
        </w:tc>
        <w:tc>
          <w:tcPr>
            <w:tcW w:w="1942" w:type="dxa"/>
            <w:vAlign w:val="top"/>
          </w:tcPr>
          <w:p w14:paraId="48463E3F">
            <w:pPr>
              <w:pStyle w:val="6"/>
              <w:spacing w:before="194" w:line="239" w:lineRule="auto"/>
              <w:ind w:left="1138"/>
            </w:pPr>
            <w:r>
              <w:rPr>
                <w:spacing w:val="-5"/>
              </w:rPr>
              <w:t>104.67</w:t>
            </w:r>
          </w:p>
        </w:tc>
        <w:tc>
          <w:tcPr>
            <w:tcW w:w="1941" w:type="dxa"/>
            <w:vAlign w:val="top"/>
          </w:tcPr>
          <w:p w14:paraId="613EFA07">
            <w:pPr>
              <w:pStyle w:val="6"/>
              <w:spacing w:before="194" w:line="239" w:lineRule="auto"/>
              <w:ind w:left="1138"/>
            </w:pPr>
            <w:r>
              <w:rPr>
                <w:spacing w:val="-5"/>
              </w:rPr>
              <w:t>104.67</w:t>
            </w:r>
          </w:p>
        </w:tc>
        <w:tc>
          <w:tcPr>
            <w:tcW w:w="1944" w:type="dxa"/>
            <w:vAlign w:val="top"/>
          </w:tcPr>
          <w:p w14:paraId="291B24B5">
            <w:pPr>
              <w:rPr>
                <w:rFonts w:ascii="Arial"/>
                <w:sz w:val="21"/>
              </w:rPr>
            </w:pPr>
          </w:p>
        </w:tc>
        <w:tc>
          <w:tcPr>
            <w:tcW w:w="1946" w:type="dxa"/>
            <w:vAlign w:val="top"/>
          </w:tcPr>
          <w:p w14:paraId="42A8CF36">
            <w:pPr>
              <w:rPr>
                <w:rFonts w:ascii="Arial"/>
                <w:sz w:val="21"/>
              </w:rPr>
            </w:pPr>
          </w:p>
        </w:tc>
      </w:tr>
      <w:tr w14:paraId="76778B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</w:trPr>
        <w:tc>
          <w:tcPr>
            <w:tcW w:w="1945" w:type="dxa"/>
            <w:vAlign w:val="top"/>
          </w:tcPr>
          <w:p w14:paraId="1CF95BDC">
            <w:pPr>
              <w:pStyle w:val="6"/>
              <w:spacing w:before="57" w:line="219" w:lineRule="auto"/>
              <w:ind w:left="507"/>
            </w:pPr>
            <w:r>
              <w:rPr>
                <w:spacing w:val="-5"/>
              </w:rPr>
              <w:t>收入总计</w:t>
            </w:r>
          </w:p>
        </w:tc>
        <w:tc>
          <w:tcPr>
            <w:tcW w:w="1941" w:type="dxa"/>
            <w:vAlign w:val="top"/>
          </w:tcPr>
          <w:p w14:paraId="79A7AB4A">
            <w:pPr>
              <w:pStyle w:val="6"/>
              <w:spacing w:before="58" w:line="216" w:lineRule="auto"/>
              <w:ind w:left="880"/>
            </w:pPr>
            <w:r>
              <w:rPr>
                <w:spacing w:val="-2"/>
              </w:rPr>
              <w:t>2,102.46</w:t>
            </w:r>
          </w:p>
        </w:tc>
        <w:tc>
          <w:tcPr>
            <w:tcW w:w="1941" w:type="dxa"/>
            <w:vAlign w:val="top"/>
          </w:tcPr>
          <w:p w14:paraId="077C6597">
            <w:pPr>
              <w:pStyle w:val="6"/>
              <w:spacing w:before="57" w:line="220" w:lineRule="auto"/>
              <w:ind w:left="497"/>
            </w:pPr>
            <w:r>
              <w:rPr>
                <w:spacing w:val="-3"/>
              </w:rPr>
              <w:t>支出总计</w:t>
            </w:r>
          </w:p>
        </w:tc>
        <w:tc>
          <w:tcPr>
            <w:tcW w:w="1942" w:type="dxa"/>
            <w:vAlign w:val="top"/>
          </w:tcPr>
          <w:p w14:paraId="0C9D7EDA">
            <w:pPr>
              <w:pStyle w:val="6"/>
              <w:spacing w:before="58" w:line="216" w:lineRule="auto"/>
              <w:ind w:left="884"/>
            </w:pPr>
            <w:r>
              <w:rPr>
                <w:spacing w:val="-2"/>
              </w:rPr>
              <w:t>2,102.46</w:t>
            </w:r>
          </w:p>
        </w:tc>
        <w:tc>
          <w:tcPr>
            <w:tcW w:w="1941" w:type="dxa"/>
            <w:vAlign w:val="top"/>
          </w:tcPr>
          <w:p w14:paraId="365F9D6E">
            <w:pPr>
              <w:pStyle w:val="6"/>
              <w:spacing w:before="58" w:line="216" w:lineRule="auto"/>
              <w:ind w:left="883"/>
            </w:pPr>
            <w:r>
              <w:rPr>
                <w:spacing w:val="-2"/>
              </w:rPr>
              <w:t>2,102.46</w:t>
            </w:r>
          </w:p>
        </w:tc>
        <w:tc>
          <w:tcPr>
            <w:tcW w:w="1944" w:type="dxa"/>
            <w:vAlign w:val="top"/>
          </w:tcPr>
          <w:p w14:paraId="759A3DF4">
            <w:pPr>
              <w:rPr>
                <w:rFonts w:ascii="Arial"/>
                <w:sz w:val="21"/>
              </w:rPr>
            </w:pPr>
          </w:p>
        </w:tc>
        <w:tc>
          <w:tcPr>
            <w:tcW w:w="1946" w:type="dxa"/>
            <w:vAlign w:val="top"/>
          </w:tcPr>
          <w:p w14:paraId="59CBEABD">
            <w:pPr>
              <w:rPr>
                <w:rFonts w:ascii="Arial"/>
                <w:sz w:val="21"/>
              </w:rPr>
            </w:pPr>
          </w:p>
        </w:tc>
      </w:tr>
    </w:tbl>
    <w:p w14:paraId="0D654BDA">
      <w:pPr>
        <w:rPr>
          <w:rFonts w:ascii="Arial"/>
          <w:sz w:val="21"/>
        </w:rPr>
      </w:pPr>
    </w:p>
    <w:p w14:paraId="6C210393">
      <w:pPr>
        <w:rPr>
          <w:rFonts w:ascii="Arial" w:hAnsi="Arial" w:eastAsia="Arial" w:cs="Arial"/>
          <w:sz w:val="21"/>
          <w:szCs w:val="21"/>
        </w:rPr>
        <w:sectPr>
          <w:pgSz w:w="16839" w:h="11905"/>
          <w:pgMar w:top="400" w:right="1644" w:bottom="400" w:left="1588" w:header="0" w:footer="0" w:gutter="0"/>
          <w:cols w:space="720" w:num="1"/>
        </w:sectPr>
      </w:pPr>
    </w:p>
    <w:p w14:paraId="7A593DAA">
      <w:pPr>
        <w:spacing w:line="242" w:lineRule="auto"/>
        <w:rPr>
          <w:rFonts w:ascii="Arial"/>
          <w:sz w:val="21"/>
        </w:rPr>
      </w:pPr>
    </w:p>
    <w:p w14:paraId="38A8D89F">
      <w:pPr>
        <w:spacing w:line="242" w:lineRule="auto"/>
        <w:rPr>
          <w:rFonts w:ascii="Arial"/>
          <w:sz w:val="21"/>
        </w:rPr>
      </w:pPr>
    </w:p>
    <w:p w14:paraId="1853B575">
      <w:pPr>
        <w:spacing w:line="243" w:lineRule="auto"/>
        <w:rPr>
          <w:rFonts w:ascii="Arial"/>
          <w:sz w:val="21"/>
        </w:rPr>
      </w:pPr>
    </w:p>
    <w:p w14:paraId="7B9A5128">
      <w:pPr>
        <w:spacing w:line="243" w:lineRule="auto"/>
        <w:rPr>
          <w:rFonts w:ascii="Arial"/>
          <w:sz w:val="21"/>
        </w:rPr>
      </w:pPr>
    </w:p>
    <w:p w14:paraId="260B73D9">
      <w:pPr>
        <w:spacing w:line="243" w:lineRule="auto"/>
        <w:rPr>
          <w:rFonts w:ascii="Arial"/>
          <w:sz w:val="21"/>
        </w:rPr>
      </w:pPr>
    </w:p>
    <w:p w14:paraId="002AB6BB">
      <w:pPr>
        <w:spacing w:line="243" w:lineRule="auto"/>
        <w:rPr>
          <w:rFonts w:ascii="Arial"/>
          <w:sz w:val="21"/>
        </w:rPr>
      </w:pPr>
    </w:p>
    <w:p w14:paraId="6B467543">
      <w:pPr>
        <w:spacing w:line="243" w:lineRule="auto"/>
        <w:rPr>
          <w:rFonts w:ascii="Arial"/>
          <w:sz w:val="21"/>
        </w:rPr>
      </w:pPr>
    </w:p>
    <w:p w14:paraId="62108F3B">
      <w:pPr>
        <w:spacing w:before="140" w:line="223" w:lineRule="auto"/>
        <w:ind w:left="4841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4"/>
          <w:sz w:val="43"/>
          <w:szCs w:val="43"/>
        </w:rPr>
        <w:t>一般公共预算支出表</w:t>
      </w:r>
    </w:p>
    <w:p w14:paraId="36181C0F">
      <w:pPr>
        <w:spacing w:before="83" w:line="219" w:lineRule="auto"/>
        <w:ind w:left="16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 xml:space="preserve">[131]南昌市东湖区商务局                                                                     </w:t>
      </w:r>
      <w:r>
        <w:rPr>
          <w:rFonts w:ascii="宋体" w:hAnsi="宋体" w:eastAsia="宋体" w:cs="宋体"/>
          <w:spacing w:val="-2"/>
          <w:sz w:val="24"/>
          <w:szCs w:val="24"/>
        </w:rPr>
        <w:t xml:space="preserve">          单位：万元</w:t>
      </w:r>
    </w:p>
    <w:p w14:paraId="73081D27">
      <w:pPr>
        <w:spacing w:line="44" w:lineRule="exact"/>
      </w:pPr>
    </w:p>
    <w:tbl>
      <w:tblPr>
        <w:tblStyle w:val="5"/>
        <w:tblW w:w="1359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80"/>
        <w:gridCol w:w="4534"/>
        <w:gridCol w:w="2023"/>
        <w:gridCol w:w="2023"/>
        <w:gridCol w:w="2037"/>
      </w:tblGrid>
      <w:tr w14:paraId="2C41A3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7514" w:type="dxa"/>
            <w:gridSpan w:val="2"/>
            <w:vAlign w:val="top"/>
          </w:tcPr>
          <w:p w14:paraId="53A746C9">
            <w:pPr>
              <w:pStyle w:val="6"/>
              <w:spacing w:before="56" w:line="219" w:lineRule="auto"/>
              <w:ind w:left="2806"/>
            </w:pPr>
            <w:r>
              <w:rPr>
                <w:spacing w:val="-2"/>
              </w:rPr>
              <w:t>支出功能分类科目</w:t>
            </w:r>
          </w:p>
        </w:tc>
        <w:tc>
          <w:tcPr>
            <w:tcW w:w="6083" w:type="dxa"/>
            <w:gridSpan w:val="3"/>
            <w:vAlign w:val="top"/>
          </w:tcPr>
          <w:p w14:paraId="716DD70E">
            <w:pPr>
              <w:pStyle w:val="6"/>
              <w:spacing w:before="57" w:line="219" w:lineRule="auto"/>
              <w:ind w:left="2329"/>
            </w:pPr>
            <w:r>
              <w:rPr>
                <w:spacing w:val="-2"/>
              </w:rPr>
              <w:t>2025年预算数</w:t>
            </w:r>
          </w:p>
        </w:tc>
      </w:tr>
      <w:tr w14:paraId="3E2436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2980" w:type="dxa"/>
            <w:vAlign w:val="top"/>
          </w:tcPr>
          <w:p w14:paraId="23CEE7EE">
            <w:pPr>
              <w:pStyle w:val="6"/>
              <w:spacing w:before="90" w:line="219" w:lineRule="auto"/>
              <w:ind w:left="1017"/>
            </w:pPr>
            <w:r>
              <w:rPr>
                <w:spacing w:val="-3"/>
              </w:rPr>
              <w:t>科目编码</w:t>
            </w:r>
          </w:p>
        </w:tc>
        <w:tc>
          <w:tcPr>
            <w:tcW w:w="4534" w:type="dxa"/>
            <w:vAlign w:val="top"/>
          </w:tcPr>
          <w:p w14:paraId="3A7EDEA8">
            <w:pPr>
              <w:pStyle w:val="6"/>
              <w:spacing w:before="90" w:line="219" w:lineRule="auto"/>
              <w:ind w:left="1793"/>
            </w:pPr>
            <w:r>
              <w:rPr>
                <w:spacing w:val="-3"/>
              </w:rPr>
              <w:t>科目名称</w:t>
            </w:r>
          </w:p>
        </w:tc>
        <w:tc>
          <w:tcPr>
            <w:tcW w:w="2023" w:type="dxa"/>
            <w:vAlign w:val="top"/>
          </w:tcPr>
          <w:p w14:paraId="589DEC37">
            <w:pPr>
              <w:pStyle w:val="6"/>
              <w:spacing w:before="90" w:line="221" w:lineRule="auto"/>
              <w:ind w:left="779"/>
            </w:pPr>
            <w:r>
              <w:rPr>
                <w:spacing w:val="-6"/>
              </w:rPr>
              <w:t>合计</w:t>
            </w:r>
          </w:p>
        </w:tc>
        <w:tc>
          <w:tcPr>
            <w:tcW w:w="2023" w:type="dxa"/>
            <w:vAlign w:val="top"/>
          </w:tcPr>
          <w:p w14:paraId="1C992B8E">
            <w:pPr>
              <w:pStyle w:val="6"/>
              <w:spacing w:before="90" w:line="219" w:lineRule="auto"/>
              <w:ind w:left="540"/>
            </w:pPr>
            <w:r>
              <w:rPr>
                <w:spacing w:val="-3"/>
              </w:rPr>
              <w:t>基本支出</w:t>
            </w:r>
          </w:p>
        </w:tc>
        <w:tc>
          <w:tcPr>
            <w:tcW w:w="2037" w:type="dxa"/>
            <w:vAlign w:val="top"/>
          </w:tcPr>
          <w:p w14:paraId="40B7735F">
            <w:pPr>
              <w:pStyle w:val="6"/>
              <w:spacing w:before="91" w:line="220" w:lineRule="auto"/>
              <w:ind w:left="549"/>
            </w:pPr>
            <w:r>
              <w:rPr>
                <w:spacing w:val="-4"/>
              </w:rPr>
              <w:t>项目支出</w:t>
            </w:r>
          </w:p>
        </w:tc>
      </w:tr>
      <w:tr w14:paraId="30C280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2980" w:type="dxa"/>
            <w:vAlign w:val="top"/>
          </w:tcPr>
          <w:p w14:paraId="345D0237">
            <w:pPr>
              <w:pStyle w:val="6"/>
              <w:spacing w:before="90" w:line="325" w:lineRule="exact"/>
              <w:ind w:left="1376"/>
            </w:pPr>
            <w:r>
              <w:rPr>
                <w:spacing w:val="-5"/>
                <w:position w:val="1"/>
              </w:rPr>
              <w:t>**</w:t>
            </w:r>
          </w:p>
        </w:tc>
        <w:tc>
          <w:tcPr>
            <w:tcW w:w="4534" w:type="dxa"/>
            <w:vAlign w:val="top"/>
          </w:tcPr>
          <w:p w14:paraId="16928F89">
            <w:pPr>
              <w:pStyle w:val="6"/>
              <w:spacing w:before="90" w:line="325" w:lineRule="exact"/>
              <w:ind w:left="2152"/>
            </w:pPr>
            <w:r>
              <w:rPr>
                <w:spacing w:val="-5"/>
                <w:position w:val="1"/>
              </w:rPr>
              <w:t>**</w:t>
            </w:r>
          </w:p>
        </w:tc>
        <w:tc>
          <w:tcPr>
            <w:tcW w:w="2023" w:type="dxa"/>
            <w:vAlign w:val="top"/>
          </w:tcPr>
          <w:p w14:paraId="2882C607">
            <w:pPr>
              <w:pStyle w:val="6"/>
              <w:spacing w:before="90" w:line="241" w:lineRule="auto"/>
              <w:ind w:left="975"/>
            </w:pPr>
            <w:r>
              <w:t>1</w:t>
            </w:r>
          </w:p>
        </w:tc>
        <w:tc>
          <w:tcPr>
            <w:tcW w:w="2023" w:type="dxa"/>
            <w:vAlign w:val="top"/>
          </w:tcPr>
          <w:p w14:paraId="179CD0E3">
            <w:pPr>
              <w:pStyle w:val="6"/>
              <w:spacing w:before="90" w:line="241" w:lineRule="auto"/>
              <w:ind w:left="963"/>
            </w:pPr>
            <w:r>
              <w:t>2</w:t>
            </w:r>
          </w:p>
        </w:tc>
        <w:tc>
          <w:tcPr>
            <w:tcW w:w="2037" w:type="dxa"/>
            <w:vAlign w:val="top"/>
          </w:tcPr>
          <w:p w14:paraId="4709F4F4">
            <w:pPr>
              <w:pStyle w:val="6"/>
              <w:spacing w:before="90"/>
              <w:ind w:left="970"/>
            </w:pPr>
            <w:r>
              <w:t>3</w:t>
            </w:r>
          </w:p>
        </w:tc>
      </w:tr>
      <w:tr w14:paraId="6F20D8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2980" w:type="dxa"/>
            <w:vAlign w:val="top"/>
          </w:tcPr>
          <w:p w14:paraId="3F769855">
            <w:pPr>
              <w:rPr>
                <w:rFonts w:ascii="Arial"/>
                <w:sz w:val="21"/>
              </w:rPr>
            </w:pPr>
          </w:p>
        </w:tc>
        <w:tc>
          <w:tcPr>
            <w:tcW w:w="4534" w:type="dxa"/>
            <w:vAlign w:val="top"/>
          </w:tcPr>
          <w:p w14:paraId="72948F6F">
            <w:pPr>
              <w:pStyle w:val="6"/>
              <w:spacing w:before="164" w:line="221" w:lineRule="auto"/>
              <w:ind w:left="114"/>
            </w:pPr>
            <w:r>
              <w:rPr>
                <w:spacing w:val="-6"/>
              </w:rPr>
              <w:t>合计</w:t>
            </w:r>
          </w:p>
        </w:tc>
        <w:tc>
          <w:tcPr>
            <w:tcW w:w="2023" w:type="dxa"/>
            <w:vAlign w:val="top"/>
          </w:tcPr>
          <w:p w14:paraId="25BE904F">
            <w:pPr>
              <w:pStyle w:val="6"/>
              <w:spacing w:before="165" w:line="216" w:lineRule="auto"/>
              <w:ind w:left="965"/>
            </w:pPr>
            <w:r>
              <w:rPr>
                <w:spacing w:val="-2"/>
              </w:rPr>
              <w:t>2,102.46</w:t>
            </w:r>
          </w:p>
        </w:tc>
        <w:tc>
          <w:tcPr>
            <w:tcW w:w="2023" w:type="dxa"/>
            <w:vAlign w:val="top"/>
          </w:tcPr>
          <w:p w14:paraId="611C6448">
            <w:pPr>
              <w:pStyle w:val="6"/>
              <w:spacing w:before="165" w:line="216" w:lineRule="auto"/>
              <w:ind w:left="980"/>
            </w:pPr>
            <w:r>
              <w:rPr>
                <w:spacing w:val="-4"/>
              </w:rPr>
              <w:t>1,677.70</w:t>
            </w:r>
          </w:p>
        </w:tc>
        <w:tc>
          <w:tcPr>
            <w:tcW w:w="2037" w:type="dxa"/>
            <w:vAlign w:val="top"/>
          </w:tcPr>
          <w:p w14:paraId="693F38F8">
            <w:pPr>
              <w:pStyle w:val="6"/>
              <w:spacing w:before="164" w:line="239" w:lineRule="auto"/>
              <w:ind w:left="1211"/>
            </w:pPr>
            <w:r>
              <w:rPr>
                <w:spacing w:val="-2"/>
              </w:rPr>
              <w:t>424.75</w:t>
            </w:r>
          </w:p>
        </w:tc>
      </w:tr>
      <w:tr w14:paraId="0DBD4B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2980" w:type="dxa"/>
            <w:vAlign w:val="top"/>
          </w:tcPr>
          <w:p w14:paraId="5C8FB967">
            <w:pPr>
              <w:pStyle w:val="6"/>
              <w:spacing w:before="166"/>
              <w:ind w:left="120"/>
            </w:pPr>
            <w:r>
              <w:rPr>
                <w:spacing w:val="-5"/>
              </w:rPr>
              <w:t>201</w:t>
            </w:r>
          </w:p>
        </w:tc>
        <w:tc>
          <w:tcPr>
            <w:tcW w:w="4534" w:type="dxa"/>
            <w:vAlign w:val="top"/>
          </w:tcPr>
          <w:p w14:paraId="50B1BECF">
            <w:pPr>
              <w:pStyle w:val="6"/>
              <w:spacing w:before="167" w:line="219" w:lineRule="auto"/>
              <w:ind w:left="117"/>
            </w:pPr>
            <w:r>
              <w:rPr>
                <w:spacing w:val="-2"/>
              </w:rPr>
              <w:t>一般公共服务支出</w:t>
            </w:r>
          </w:p>
        </w:tc>
        <w:tc>
          <w:tcPr>
            <w:tcW w:w="2023" w:type="dxa"/>
            <w:vAlign w:val="top"/>
          </w:tcPr>
          <w:p w14:paraId="077313BA">
            <w:pPr>
              <w:pStyle w:val="6"/>
              <w:spacing w:before="167" w:line="216" w:lineRule="auto"/>
              <w:ind w:left="980"/>
            </w:pPr>
            <w:r>
              <w:rPr>
                <w:spacing w:val="-4"/>
              </w:rPr>
              <w:t>1,748.63</w:t>
            </w:r>
          </w:p>
        </w:tc>
        <w:tc>
          <w:tcPr>
            <w:tcW w:w="2023" w:type="dxa"/>
            <w:vAlign w:val="top"/>
          </w:tcPr>
          <w:p w14:paraId="1852EC11">
            <w:pPr>
              <w:pStyle w:val="6"/>
              <w:spacing w:before="167" w:line="216" w:lineRule="auto"/>
              <w:ind w:left="980"/>
            </w:pPr>
            <w:r>
              <w:rPr>
                <w:spacing w:val="-4"/>
              </w:rPr>
              <w:t>1,323.87</w:t>
            </w:r>
          </w:p>
        </w:tc>
        <w:tc>
          <w:tcPr>
            <w:tcW w:w="2037" w:type="dxa"/>
            <w:vAlign w:val="top"/>
          </w:tcPr>
          <w:p w14:paraId="56E16F94">
            <w:pPr>
              <w:pStyle w:val="6"/>
              <w:spacing w:before="166" w:line="239" w:lineRule="auto"/>
              <w:ind w:left="1211"/>
            </w:pPr>
            <w:r>
              <w:rPr>
                <w:spacing w:val="-2"/>
              </w:rPr>
              <w:t>424.75</w:t>
            </w:r>
          </w:p>
        </w:tc>
      </w:tr>
      <w:tr w14:paraId="717F06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2980" w:type="dxa"/>
            <w:vAlign w:val="top"/>
          </w:tcPr>
          <w:p w14:paraId="622FC586">
            <w:pPr>
              <w:pStyle w:val="6"/>
              <w:spacing w:before="167"/>
              <w:ind w:left="375"/>
            </w:pPr>
            <w:r>
              <w:rPr>
                <w:spacing w:val="-14"/>
              </w:rPr>
              <w:t>13</w:t>
            </w:r>
          </w:p>
        </w:tc>
        <w:tc>
          <w:tcPr>
            <w:tcW w:w="4534" w:type="dxa"/>
            <w:vAlign w:val="top"/>
          </w:tcPr>
          <w:p w14:paraId="6A4816EA">
            <w:pPr>
              <w:pStyle w:val="6"/>
              <w:spacing w:before="168" w:line="219" w:lineRule="auto"/>
              <w:ind w:left="358"/>
            </w:pPr>
            <w:r>
              <w:rPr>
                <w:spacing w:val="-4"/>
              </w:rPr>
              <w:t>商贸事务</w:t>
            </w:r>
          </w:p>
        </w:tc>
        <w:tc>
          <w:tcPr>
            <w:tcW w:w="2023" w:type="dxa"/>
            <w:vAlign w:val="top"/>
          </w:tcPr>
          <w:p w14:paraId="3E698691">
            <w:pPr>
              <w:pStyle w:val="6"/>
              <w:spacing w:before="169" w:line="216" w:lineRule="auto"/>
              <w:ind w:left="980"/>
            </w:pPr>
            <w:r>
              <w:rPr>
                <w:spacing w:val="-4"/>
              </w:rPr>
              <w:t>1,748.63</w:t>
            </w:r>
          </w:p>
        </w:tc>
        <w:tc>
          <w:tcPr>
            <w:tcW w:w="2023" w:type="dxa"/>
            <w:vAlign w:val="top"/>
          </w:tcPr>
          <w:p w14:paraId="3FD4492F">
            <w:pPr>
              <w:pStyle w:val="6"/>
              <w:spacing w:before="169" w:line="216" w:lineRule="auto"/>
              <w:ind w:left="980"/>
            </w:pPr>
            <w:r>
              <w:rPr>
                <w:spacing w:val="-4"/>
              </w:rPr>
              <w:t>1,323.87</w:t>
            </w:r>
          </w:p>
        </w:tc>
        <w:tc>
          <w:tcPr>
            <w:tcW w:w="2037" w:type="dxa"/>
            <w:vAlign w:val="top"/>
          </w:tcPr>
          <w:p w14:paraId="05570636">
            <w:pPr>
              <w:pStyle w:val="6"/>
              <w:spacing w:before="168" w:line="239" w:lineRule="auto"/>
              <w:ind w:left="1211"/>
            </w:pPr>
            <w:r>
              <w:rPr>
                <w:spacing w:val="-2"/>
              </w:rPr>
              <w:t>424.75</w:t>
            </w:r>
          </w:p>
        </w:tc>
      </w:tr>
      <w:tr w14:paraId="453E66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2980" w:type="dxa"/>
            <w:vAlign w:val="top"/>
          </w:tcPr>
          <w:p w14:paraId="6D166DEC">
            <w:pPr>
              <w:pStyle w:val="6"/>
              <w:spacing w:before="167"/>
              <w:ind w:left="600"/>
            </w:pPr>
            <w:r>
              <w:rPr>
                <w:spacing w:val="-2"/>
              </w:rPr>
              <w:t>2011301</w:t>
            </w:r>
          </w:p>
        </w:tc>
        <w:tc>
          <w:tcPr>
            <w:tcW w:w="4534" w:type="dxa"/>
            <w:vAlign w:val="top"/>
          </w:tcPr>
          <w:p w14:paraId="5A6EB472">
            <w:pPr>
              <w:pStyle w:val="6"/>
              <w:spacing w:before="167" w:line="220" w:lineRule="auto"/>
              <w:ind w:left="597"/>
            </w:pPr>
            <w:r>
              <w:rPr>
                <w:spacing w:val="-4"/>
              </w:rPr>
              <w:t>行政运行</w:t>
            </w:r>
          </w:p>
        </w:tc>
        <w:tc>
          <w:tcPr>
            <w:tcW w:w="2023" w:type="dxa"/>
            <w:vAlign w:val="top"/>
          </w:tcPr>
          <w:p w14:paraId="7BF29C90">
            <w:pPr>
              <w:pStyle w:val="6"/>
              <w:spacing w:before="167" w:line="239" w:lineRule="auto"/>
              <w:ind w:left="1207"/>
            </w:pPr>
            <w:r>
              <w:rPr>
                <w:spacing w:val="-3"/>
              </w:rPr>
              <w:t>345.71</w:t>
            </w:r>
          </w:p>
        </w:tc>
        <w:tc>
          <w:tcPr>
            <w:tcW w:w="2023" w:type="dxa"/>
            <w:vAlign w:val="top"/>
          </w:tcPr>
          <w:p w14:paraId="3299923A">
            <w:pPr>
              <w:pStyle w:val="6"/>
              <w:spacing w:before="167" w:line="239" w:lineRule="auto"/>
              <w:ind w:left="1207"/>
            </w:pPr>
            <w:r>
              <w:rPr>
                <w:spacing w:val="-3"/>
              </w:rPr>
              <w:t>345.71</w:t>
            </w:r>
          </w:p>
        </w:tc>
        <w:tc>
          <w:tcPr>
            <w:tcW w:w="2037" w:type="dxa"/>
            <w:vAlign w:val="top"/>
          </w:tcPr>
          <w:p w14:paraId="39EBE0E1">
            <w:pPr>
              <w:rPr>
                <w:rFonts w:ascii="Arial"/>
                <w:sz w:val="21"/>
              </w:rPr>
            </w:pPr>
          </w:p>
        </w:tc>
      </w:tr>
      <w:tr w14:paraId="62531E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2980" w:type="dxa"/>
            <w:vAlign w:val="top"/>
          </w:tcPr>
          <w:p w14:paraId="027EF176">
            <w:pPr>
              <w:pStyle w:val="6"/>
              <w:spacing w:before="169"/>
              <w:ind w:left="600"/>
            </w:pPr>
            <w:r>
              <w:rPr>
                <w:spacing w:val="-2"/>
              </w:rPr>
              <w:t>2011399</w:t>
            </w:r>
          </w:p>
        </w:tc>
        <w:tc>
          <w:tcPr>
            <w:tcW w:w="4534" w:type="dxa"/>
            <w:vAlign w:val="top"/>
          </w:tcPr>
          <w:p w14:paraId="46641814">
            <w:pPr>
              <w:pStyle w:val="6"/>
              <w:spacing w:before="170" w:line="219" w:lineRule="auto"/>
              <w:ind w:left="594"/>
            </w:pPr>
            <w:r>
              <w:rPr>
                <w:spacing w:val="-2"/>
              </w:rPr>
              <w:t>其他商贸事务支出</w:t>
            </w:r>
          </w:p>
        </w:tc>
        <w:tc>
          <w:tcPr>
            <w:tcW w:w="2023" w:type="dxa"/>
            <w:vAlign w:val="top"/>
          </w:tcPr>
          <w:p w14:paraId="7AB0D84D">
            <w:pPr>
              <w:pStyle w:val="6"/>
              <w:spacing w:before="170" w:line="216" w:lineRule="auto"/>
              <w:ind w:left="980"/>
            </w:pPr>
            <w:r>
              <w:rPr>
                <w:spacing w:val="-4"/>
              </w:rPr>
              <w:t>1,402.92</w:t>
            </w:r>
          </w:p>
        </w:tc>
        <w:tc>
          <w:tcPr>
            <w:tcW w:w="2023" w:type="dxa"/>
            <w:vAlign w:val="top"/>
          </w:tcPr>
          <w:p w14:paraId="7716AA7E">
            <w:pPr>
              <w:pStyle w:val="6"/>
              <w:spacing w:before="169" w:line="239" w:lineRule="auto"/>
              <w:ind w:left="1204"/>
            </w:pPr>
            <w:r>
              <w:rPr>
                <w:spacing w:val="-2"/>
              </w:rPr>
              <w:t>978.17</w:t>
            </w:r>
          </w:p>
        </w:tc>
        <w:tc>
          <w:tcPr>
            <w:tcW w:w="2037" w:type="dxa"/>
            <w:vAlign w:val="top"/>
          </w:tcPr>
          <w:p w14:paraId="69BFADC0">
            <w:pPr>
              <w:pStyle w:val="6"/>
              <w:spacing w:before="169" w:line="239" w:lineRule="auto"/>
              <w:ind w:left="1211"/>
            </w:pPr>
            <w:r>
              <w:rPr>
                <w:spacing w:val="-2"/>
              </w:rPr>
              <w:t>424.75</w:t>
            </w:r>
          </w:p>
        </w:tc>
      </w:tr>
      <w:tr w14:paraId="21CAF6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2980" w:type="dxa"/>
            <w:vAlign w:val="top"/>
          </w:tcPr>
          <w:p w14:paraId="51039459">
            <w:pPr>
              <w:pStyle w:val="6"/>
              <w:spacing w:before="169"/>
              <w:ind w:left="120"/>
            </w:pPr>
            <w:r>
              <w:rPr>
                <w:spacing w:val="-5"/>
              </w:rPr>
              <w:t>208</w:t>
            </w:r>
          </w:p>
        </w:tc>
        <w:tc>
          <w:tcPr>
            <w:tcW w:w="4534" w:type="dxa"/>
            <w:vAlign w:val="top"/>
          </w:tcPr>
          <w:p w14:paraId="4329E1D5">
            <w:pPr>
              <w:pStyle w:val="6"/>
              <w:spacing w:before="169" w:line="219" w:lineRule="auto"/>
              <w:ind w:left="115"/>
            </w:pPr>
            <w:r>
              <w:rPr>
                <w:spacing w:val="-2"/>
              </w:rPr>
              <w:t>社会保障和就业支出</w:t>
            </w:r>
          </w:p>
        </w:tc>
        <w:tc>
          <w:tcPr>
            <w:tcW w:w="2023" w:type="dxa"/>
            <w:vAlign w:val="top"/>
          </w:tcPr>
          <w:p w14:paraId="520E8A11">
            <w:pPr>
              <w:pStyle w:val="6"/>
              <w:spacing w:before="170" w:line="239" w:lineRule="auto"/>
              <w:ind w:left="1220"/>
            </w:pPr>
            <w:r>
              <w:rPr>
                <w:spacing w:val="-5"/>
              </w:rPr>
              <w:t>117.25</w:t>
            </w:r>
          </w:p>
        </w:tc>
        <w:tc>
          <w:tcPr>
            <w:tcW w:w="2023" w:type="dxa"/>
            <w:vAlign w:val="top"/>
          </w:tcPr>
          <w:p w14:paraId="4950F579">
            <w:pPr>
              <w:pStyle w:val="6"/>
              <w:spacing w:before="170" w:line="239" w:lineRule="auto"/>
              <w:ind w:left="1220"/>
            </w:pPr>
            <w:r>
              <w:rPr>
                <w:spacing w:val="-5"/>
              </w:rPr>
              <w:t>117.25</w:t>
            </w:r>
          </w:p>
        </w:tc>
        <w:tc>
          <w:tcPr>
            <w:tcW w:w="2037" w:type="dxa"/>
            <w:vAlign w:val="top"/>
          </w:tcPr>
          <w:p w14:paraId="7D752F88">
            <w:pPr>
              <w:rPr>
                <w:rFonts w:ascii="Arial"/>
                <w:sz w:val="21"/>
              </w:rPr>
            </w:pPr>
          </w:p>
        </w:tc>
      </w:tr>
      <w:tr w14:paraId="105963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2980" w:type="dxa"/>
            <w:vAlign w:val="top"/>
          </w:tcPr>
          <w:p w14:paraId="1C2B9227">
            <w:pPr>
              <w:pStyle w:val="6"/>
              <w:spacing w:before="168"/>
              <w:ind w:left="359"/>
            </w:pPr>
            <w:r>
              <w:rPr>
                <w:spacing w:val="-6"/>
              </w:rPr>
              <w:t>05</w:t>
            </w:r>
          </w:p>
        </w:tc>
        <w:tc>
          <w:tcPr>
            <w:tcW w:w="4534" w:type="dxa"/>
            <w:vAlign w:val="top"/>
          </w:tcPr>
          <w:p w14:paraId="23AEBA5C">
            <w:pPr>
              <w:pStyle w:val="6"/>
              <w:spacing w:before="169" w:line="219" w:lineRule="auto"/>
              <w:ind w:left="357"/>
            </w:pPr>
            <w:r>
              <w:rPr>
                <w:spacing w:val="-2"/>
              </w:rPr>
              <w:t>行政事业单位养老支出</w:t>
            </w:r>
          </w:p>
        </w:tc>
        <w:tc>
          <w:tcPr>
            <w:tcW w:w="2023" w:type="dxa"/>
            <w:vAlign w:val="top"/>
          </w:tcPr>
          <w:p w14:paraId="39A8E9D7">
            <w:pPr>
              <w:pStyle w:val="6"/>
              <w:spacing w:before="168" w:line="239" w:lineRule="auto"/>
              <w:ind w:left="1220"/>
            </w:pPr>
            <w:r>
              <w:rPr>
                <w:spacing w:val="-5"/>
              </w:rPr>
              <w:t>117.25</w:t>
            </w:r>
          </w:p>
        </w:tc>
        <w:tc>
          <w:tcPr>
            <w:tcW w:w="2023" w:type="dxa"/>
            <w:vAlign w:val="top"/>
          </w:tcPr>
          <w:p w14:paraId="5F4CD364">
            <w:pPr>
              <w:pStyle w:val="6"/>
              <w:spacing w:before="168" w:line="239" w:lineRule="auto"/>
              <w:ind w:left="1220"/>
            </w:pPr>
            <w:r>
              <w:rPr>
                <w:spacing w:val="-5"/>
              </w:rPr>
              <w:t>117.25</w:t>
            </w:r>
          </w:p>
        </w:tc>
        <w:tc>
          <w:tcPr>
            <w:tcW w:w="2037" w:type="dxa"/>
            <w:vAlign w:val="top"/>
          </w:tcPr>
          <w:p w14:paraId="798B3E27">
            <w:pPr>
              <w:rPr>
                <w:rFonts w:ascii="Arial"/>
                <w:sz w:val="21"/>
              </w:rPr>
            </w:pPr>
          </w:p>
        </w:tc>
      </w:tr>
      <w:tr w14:paraId="33E3ED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2980" w:type="dxa"/>
            <w:vAlign w:val="top"/>
          </w:tcPr>
          <w:p w14:paraId="3A742BE0">
            <w:pPr>
              <w:pStyle w:val="6"/>
              <w:spacing w:before="169"/>
              <w:ind w:left="600"/>
            </w:pPr>
            <w:r>
              <w:rPr>
                <w:spacing w:val="-2"/>
              </w:rPr>
              <w:t>2080505</w:t>
            </w:r>
          </w:p>
        </w:tc>
        <w:tc>
          <w:tcPr>
            <w:tcW w:w="4534" w:type="dxa"/>
            <w:vAlign w:val="top"/>
          </w:tcPr>
          <w:p w14:paraId="30DE97E5">
            <w:pPr>
              <w:pStyle w:val="6"/>
              <w:spacing w:before="169" w:line="219" w:lineRule="auto"/>
              <w:ind w:left="592"/>
            </w:pPr>
            <w:r>
              <w:rPr>
                <w:spacing w:val="-1"/>
              </w:rPr>
              <w:t>机关事业单位基本养老保险缴费支出</w:t>
            </w:r>
          </w:p>
        </w:tc>
        <w:tc>
          <w:tcPr>
            <w:tcW w:w="2023" w:type="dxa"/>
            <w:vAlign w:val="top"/>
          </w:tcPr>
          <w:p w14:paraId="6CF38A47">
            <w:pPr>
              <w:pStyle w:val="6"/>
              <w:spacing w:before="169" w:line="239" w:lineRule="auto"/>
              <w:ind w:left="1220"/>
            </w:pPr>
            <w:r>
              <w:rPr>
                <w:spacing w:val="-5"/>
              </w:rPr>
              <w:t>117.25</w:t>
            </w:r>
          </w:p>
        </w:tc>
        <w:tc>
          <w:tcPr>
            <w:tcW w:w="2023" w:type="dxa"/>
            <w:vAlign w:val="top"/>
          </w:tcPr>
          <w:p w14:paraId="4F08BBA5">
            <w:pPr>
              <w:pStyle w:val="6"/>
              <w:spacing w:before="169" w:line="239" w:lineRule="auto"/>
              <w:ind w:left="1220"/>
            </w:pPr>
            <w:r>
              <w:rPr>
                <w:spacing w:val="-5"/>
              </w:rPr>
              <w:t>117.25</w:t>
            </w:r>
          </w:p>
        </w:tc>
        <w:tc>
          <w:tcPr>
            <w:tcW w:w="2037" w:type="dxa"/>
            <w:vAlign w:val="top"/>
          </w:tcPr>
          <w:p w14:paraId="0BA94258">
            <w:pPr>
              <w:rPr>
                <w:rFonts w:ascii="Arial"/>
                <w:sz w:val="21"/>
              </w:rPr>
            </w:pPr>
          </w:p>
        </w:tc>
      </w:tr>
      <w:tr w14:paraId="4175F7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2980" w:type="dxa"/>
            <w:vAlign w:val="top"/>
          </w:tcPr>
          <w:p w14:paraId="12A10307">
            <w:pPr>
              <w:pStyle w:val="6"/>
              <w:spacing w:before="169"/>
              <w:ind w:left="120"/>
            </w:pPr>
            <w:r>
              <w:rPr>
                <w:spacing w:val="-5"/>
              </w:rPr>
              <w:t>220</w:t>
            </w:r>
          </w:p>
        </w:tc>
        <w:tc>
          <w:tcPr>
            <w:tcW w:w="4534" w:type="dxa"/>
            <w:vAlign w:val="top"/>
          </w:tcPr>
          <w:p w14:paraId="6CE7D9D9">
            <w:pPr>
              <w:pStyle w:val="6"/>
              <w:spacing w:before="170" w:line="219" w:lineRule="auto"/>
              <w:ind w:left="153"/>
            </w:pPr>
            <w:r>
              <w:rPr>
                <w:spacing w:val="-5"/>
              </w:rPr>
              <w:t>自然资源海洋气象等支出</w:t>
            </w:r>
          </w:p>
        </w:tc>
        <w:tc>
          <w:tcPr>
            <w:tcW w:w="2023" w:type="dxa"/>
            <w:vAlign w:val="top"/>
          </w:tcPr>
          <w:p w14:paraId="3832F32F">
            <w:pPr>
              <w:pStyle w:val="6"/>
              <w:spacing w:before="170" w:line="239" w:lineRule="auto"/>
              <w:ind w:left="1220"/>
            </w:pPr>
            <w:r>
              <w:rPr>
                <w:spacing w:val="-5"/>
              </w:rPr>
              <w:t>104.67</w:t>
            </w:r>
          </w:p>
        </w:tc>
        <w:tc>
          <w:tcPr>
            <w:tcW w:w="2023" w:type="dxa"/>
            <w:vAlign w:val="top"/>
          </w:tcPr>
          <w:p w14:paraId="61B6064F">
            <w:pPr>
              <w:pStyle w:val="6"/>
              <w:spacing w:before="170" w:line="239" w:lineRule="auto"/>
              <w:ind w:left="1220"/>
            </w:pPr>
            <w:r>
              <w:rPr>
                <w:spacing w:val="-5"/>
              </w:rPr>
              <w:t>104.67</w:t>
            </w:r>
          </w:p>
        </w:tc>
        <w:tc>
          <w:tcPr>
            <w:tcW w:w="2037" w:type="dxa"/>
            <w:vAlign w:val="top"/>
          </w:tcPr>
          <w:p w14:paraId="113F5F12">
            <w:pPr>
              <w:rPr>
                <w:rFonts w:ascii="Arial"/>
                <w:sz w:val="21"/>
              </w:rPr>
            </w:pPr>
          </w:p>
        </w:tc>
      </w:tr>
    </w:tbl>
    <w:p w14:paraId="7AC2F3FE">
      <w:pPr>
        <w:rPr>
          <w:rFonts w:ascii="Arial"/>
          <w:sz w:val="21"/>
        </w:rPr>
      </w:pPr>
    </w:p>
    <w:p w14:paraId="09315847">
      <w:pPr>
        <w:rPr>
          <w:rFonts w:ascii="Arial" w:hAnsi="Arial" w:eastAsia="Arial" w:cs="Arial"/>
          <w:sz w:val="21"/>
          <w:szCs w:val="21"/>
        </w:rPr>
        <w:sectPr>
          <w:pgSz w:w="16839" w:h="11905"/>
          <w:pgMar w:top="400" w:right="1647" w:bottom="400" w:left="1588" w:header="0" w:footer="0" w:gutter="0"/>
          <w:cols w:space="720" w:num="1"/>
        </w:sectPr>
      </w:pPr>
    </w:p>
    <w:p w14:paraId="600B4B8E">
      <w:pPr>
        <w:spacing w:before="30"/>
      </w:pPr>
    </w:p>
    <w:p w14:paraId="4EF824DF">
      <w:pPr>
        <w:spacing w:before="30"/>
      </w:pPr>
    </w:p>
    <w:p w14:paraId="5FEE6C64">
      <w:pPr>
        <w:spacing w:before="30"/>
      </w:pPr>
    </w:p>
    <w:p w14:paraId="3E5AEBF8">
      <w:pPr>
        <w:spacing w:before="30"/>
      </w:pPr>
    </w:p>
    <w:p w14:paraId="2E6AEE71">
      <w:pPr>
        <w:spacing w:before="29"/>
      </w:pPr>
    </w:p>
    <w:tbl>
      <w:tblPr>
        <w:tblStyle w:val="5"/>
        <w:tblW w:w="1359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80"/>
        <w:gridCol w:w="4534"/>
        <w:gridCol w:w="2023"/>
        <w:gridCol w:w="2023"/>
        <w:gridCol w:w="2037"/>
      </w:tblGrid>
      <w:tr w14:paraId="1E7813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2980" w:type="dxa"/>
            <w:vAlign w:val="top"/>
          </w:tcPr>
          <w:p w14:paraId="0D19C513">
            <w:pPr>
              <w:pStyle w:val="6"/>
              <w:spacing w:before="168"/>
              <w:ind w:left="359"/>
            </w:pPr>
            <w:r>
              <w:rPr>
                <w:spacing w:val="-6"/>
              </w:rPr>
              <w:t>01</w:t>
            </w:r>
          </w:p>
        </w:tc>
        <w:tc>
          <w:tcPr>
            <w:tcW w:w="4534" w:type="dxa"/>
            <w:vAlign w:val="top"/>
          </w:tcPr>
          <w:p w14:paraId="5292B079">
            <w:pPr>
              <w:pStyle w:val="6"/>
              <w:spacing w:before="169" w:line="219" w:lineRule="auto"/>
              <w:ind w:left="393"/>
            </w:pPr>
            <w:r>
              <w:rPr>
                <w:spacing w:val="-9"/>
              </w:rPr>
              <w:t>自然资源事务</w:t>
            </w:r>
          </w:p>
        </w:tc>
        <w:tc>
          <w:tcPr>
            <w:tcW w:w="2023" w:type="dxa"/>
            <w:vAlign w:val="top"/>
          </w:tcPr>
          <w:p w14:paraId="62021DAD">
            <w:pPr>
              <w:pStyle w:val="6"/>
              <w:spacing w:before="168" w:line="239" w:lineRule="auto"/>
              <w:ind w:left="1220"/>
            </w:pPr>
            <w:r>
              <w:rPr>
                <w:spacing w:val="-5"/>
              </w:rPr>
              <w:t>104.67</w:t>
            </w:r>
          </w:p>
        </w:tc>
        <w:tc>
          <w:tcPr>
            <w:tcW w:w="2023" w:type="dxa"/>
            <w:vAlign w:val="top"/>
          </w:tcPr>
          <w:p w14:paraId="3817F1B4">
            <w:pPr>
              <w:pStyle w:val="6"/>
              <w:spacing w:before="168" w:line="239" w:lineRule="auto"/>
              <w:ind w:left="1220"/>
            </w:pPr>
            <w:r>
              <w:rPr>
                <w:spacing w:val="-5"/>
              </w:rPr>
              <w:t>104.67</w:t>
            </w:r>
          </w:p>
        </w:tc>
        <w:tc>
          <w:tcPr>
            <w:tcW w:w="2037" w:type="dxa"/>
            <w:vAlign w:val="top"/>
          </w:tcPr>
          <w:p w14:paraId="3BB32867">
            <w:pPr>
              <w:rPr>
                <w:rFonts w:ascii="Arial"/>
                <w:sz w:val="21"/>
              </w:rPr>
            </w:pPr>
          </w:p>
        </w:tc>
      </w:tr>
      <w:tr w14:paraId="0D1DC3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2980" w:type="dxa"/>
            <w:vAlign w:val="top"/>
          </w:tcPr>
          <w:p w14:paraId="25181809">
            <w:pPr>
              <w:pStyle w:val="6"/>
              <w:spacing w:before="166"/>
              <w:ind w:left="600"/>
            </w:pPr>
            <w:r>
              <w:rPr>
                <w:spacing w:val="-2"/>
              </w:rPr>
              <w:t>2200101</w:t>
            </w:r>
          </w:p>
        </w:tc>
        <w:tc>
          <w:tcPr>
            <w:tcW w:w="4534" w:type="dxa"/>
            <w:vAlign w:val="top"/>
          </w:tcPr>
          <w:p w14:paraId="3E1222FE">
            <w:pPr>
              <w:pStyle w:val="6"/>
              <w:spacing w:before="166" w:line="220" w:lineRule="auto"/>
              <w:ind w:left="597"/>
            </w:pPr>
            <w:r>
              <w:rPr>
                <w:spacing w:val="-4"/>
              </w:rPr>
              <w:t>行政运行</w:t>
            </w:r>
          </w:p>
        </w:tc>
        <w:tc>
          <w:tcPr>
            <w:tcW w:w="2023" w:type="dxa"/>
            <w:vAlign w:val="top"/>
          </w:tcPr>
          <w:p w14:paraId="07FCC254">
            <w:pPr>
              <w:pStyle w:val="6"/>
              <w:spacing w:before="166" w:line="239" w:lineRule="auto"/>
              <w:ind w:left="1220"/>
            </w:pPr>
            <w:r>
              <w:rPr>
                <w:spacing w:val="-5"/>
              </w:rPr>
              <w:t>104.67</w:t>
            </w:r>
          </w:p>
        </w:tc>
        <w:tc>
          <w:tcPr>
            <w:tcW w:w="2023" w:type="dxa"/>
            <w:vAlign w:val="top"/>
          </w:tcPr>
          <w:p w14:paraId="1E2D949C">
            <w:pPr>
              <w:pStyle w:val="6"/>
              <w:spacing w:before="166" w:line="239" w:lineRule="auto"/>
              <w:ind w:left="1220"/>
            </w:pPr>
            <w:r>
              <w:rPr>
                <w:spacing w:val="-5"/>
              </w:rPr>
              <w:t>104.67</w:t>
            </w:r>
          </w:p>
        </w:tc>
        <w:tc>
          <w:tcPr>
            <w:tcW w:w="2037" w:type="dxa"/>
            <w:vAlign w:val="top"/>
          </w:tcPr>
          <w:p w14:paraId="1A6B5E9C">
            <w:pPr>
              <w:rPr>
                <w:rFonts w:ascii="Arial"/>
                <w:sz w:val="21"/>
              </w:rPr>
            </w:pPr>
          </w:p>
        </w:tc>
      </w:tr>
      <w:tr w14:paraId="1B3936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2980" w:type="dxa"/>
            <w:vAlign w:val="top"/>
          </w:tcPr>
          <w:p w14:paraId="451A15A1">
            <w:pPr>
              <w:pStyle w:val="6"/>
              <w:spacing w:before="168" w:line="241" w:lineRule="auto"/>
              <w:ind w:left="120"/>
            </w:pPr>
            <w:r>
              <w:rPr>
                <w:spacing w:val="-5"/>
              </w:rPr>
              <w:t>221</w:t>
            </w:r>
          </w:p>
        </w:tc>
        <w:tc>
          <w:tcPr>
            <w:tcW w:w="4534" w:type="dxa"/>
            <w:vAlign w:val="top"/>
          </w:tcPr>
          <w:p w14:paraId="7720B428">
            <w:pPr>
              <w:pStyle w:val="6"/>
              <w:spacing w:before="168" w:line="219" w:lineRule="auto"/>
              <w:ind w:left="112"/>
            </w:pPr>
            <w:r>
              <w:rPr>
                <w:spacing w:val="-2"/>
              </w:rPr>
              <w:t>住房保障支出</w:t>
            </w:r>
          </w:p>
        </w:tc>
        <w:tc>
          <w:tcPr>
            <w:tcW w:w="2023" w:type="dxa"/>
            <w:vAlign w:val="top"/>
          </w:tcPr>
          <w:p w14:paraId="5B921F30">
            <w:pPr>
              <w:pStyle w:val="6"/>
              <w:spacing w:before="168" w:line="239" w:lineRule="auto"/>
              <w:ind w:left="1220"/>
            </w:pPr>
            <w:r>
              <w:rPr>
                <w:spacing w:val="-5"/>
              </w:rPr>
              <w:t>131.91</w:t>
            </w:r>
          </w:p>
        </w:tc>
        <w:tc>
          <w:tcPr>
            <w:tcW w:w="2023" w:type="dxa"/>
            <w:vAlign w:val="top"/>
          </w:tcPr>
          <w:p w14:paraId="577FD641">
            <w:pPr>
              <w:pStyle w:val="6"/>
              <w:spacing w:before="168" w:line="239" w:lineRule="auto"/>
              <w:ind w:left="1220"/>
            </w:pPr>
            <w:r>
              <w:rPr>
                <w:spacing w:val="-5"/>
              </w:rPr>
              <w:t>131.91</w:t>
            </w:r>
          </w:p>
        </w:tc>
        <w:tc>
          <w:tcPr>
            <w:tcW w:w="2037" w:type="dxa"/>
            <w:vAlign w:val="top"/>
          </w:tcPr>
          <w:p w14:paraId="5F7D706D">
            <w:pPr>
              <w:rPr>
                <w:rFonts w:ascii="Arial"/>
                <w:sz w:val="21"/>
              </w:rPr>
            </w:pPr>
          </w:p>
        </w:tc>
      </w:tr>
      <w:tr w14:paraId="6A03B3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2980" w:type="dxa"/>
            <w:vAlign w:val="top"/>
          </w:tcPr>
          <w:p w14:paraId="6E6434C7">
            <w:pPr>
              <w:pStyle w:val="6"/>
              <w:spacing w:before="167"/>
              <w:ind w:left="359"/>
            </w:pPr>
            <w:r>
              <w:rPr>
                <w:spacing w:val="-6"/>
              </w:rPr>
              <w:t>02</w:t>
            </w:r>
          </w:p>
        </w:tc>
        <w:tc>
          <w:tcPr>
            <w:tcW w:w="4534" w:type="dxa"/>
            <w:vAlign w:val="top"/>
          </w:tcPr>
          <w:p w14:paraId="777B09AF">
            <w:pPr>
              <w:pStyle w:val="6"/>
              <w:spacing w:before="168" w:line="219" w:lineRule="auto"/>
              <w:ind w:left="352"/>
            </w:pPr>
            <w:r>
              <w:rPr>
                <w:spacing w:val="-2"/>
              </w:rPr>
              <w:t>住房改革支出</w:t>
            </w:r>
          </w:p>
        </w:tc>
        <w:tc>
          <w:tcPr>
            <w:tcW w:w="2023" w:type="dxa"/>
            <w:vAlign w:val="top"/>
          </w:tcPr>
          <w:p w14:paraId="288F0940">
            <w:pPr>
              <w:pStyle w:val="6"/>
              <w:spacing w:before="167" w:line="239" w:lineRule="auto"/>
              <w:ind w:left="1220"/>
            </w:pPr>
            <w:r>
              <w:rPr>
                <w:spacing w:val="-5"/>
              </w:rPr>
              <w:t>131.91</w:t>
            </w:r>
          </w:p>
        </w:tc>
        <w:tc>
          <w:tcPr>
            <w:tcW w:w="2023" w:type="dxa"/>
            <w:vAlign w:val="top"/>
          </w:tcPr>
          <w:p w14:paraId="0B5D707A">
            <w:pPr>
              <w:pStyle w:val="6"/>
              <w:spacing w:before="167" w:line="239" w:lineRule="auto"/>
              <w:ind w:left="1220"/>
            </w:pPr>
            <w:r>
              <w:rPr>
                <w:spacing w:val="-5"/>
              </w:rPr>
              <w:t>131.91</w:t>
            </w:r>
          </w:p>
        </w:tc>
        <w:tc>
          <w:tcPr>
            <w:tcW w:w="2037" w:type="dxa"/>
            <w:vAlign w:val="top"/>
          </w:tcPr>
          <w:p w14:paraId="49BCCAC4">
            <w:pPr>
              <w:rPr>
                <w:rFonts w:ascii="Arial"/>
                <w:sz w:val="21"/>
              </w:rPr>
            </w:pPr>
          </w:p>
        </w:tc>
      </w:tr>
      <w:tr w14:paraId="738CA9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2980" w:type="dxa"/>
            <w:vAlign w:val="top"/>
          </w:tcPr>
          <w:p w14:paraId="2673AB0E">
            <w:pPr>
              <w:pStyle w:val="6"/>
              <w:spacing w:before="169"/>
              <w:ind w:left="600"/>
            </w:pPr>
            <w:r>
              <w:rPr>
                <w:spacing w:val="-2"/>
              </w:rPr>
              <w:t>2210201</w:t>
            </w:r>
          </w:p>
        </w:tc>
        <w:tc>
          <w:tcPr>
            <w:tcW w:w="4534" w:type="dxa"/>
            <w:vAlign w:val="top"/>
          </w:tcPr>
          <w:p w14:paraId="3EA908EF">
            <w:pPr>
              <w:pStyle w:val="6"/>
              <w:spacing w:before="169" w:line="220" w:lineRule="auto"/>
              <w:ind w:left="592"/>
            </w:pPr>
            <w:r>
              <w:rPr>
                <w:spacing w:val="-2"/>
              </w:rPr>
              <w:t>住房公积金</w:t>
            </w:r>
          </w:p>
        </w:tc>
        <w:tc>
          <w:tcPr>
            <w:tcW w:w="2023" w:type="dxa"/>
            <w:vAlign w:val="top"/>
          </w:tcPr>
          <w:p w14:paraId="541EAF9E">
            <w:pPr>
              <w:pStyle w:val="6"/>
              <w:spacing w:before="169" w:line="239" w:lineRule="auto"/>
              <w:ind w:left="1220"/>
            </w:pPr>
            <w:r>
              <w:rPr>
                <w:spacing w:val="-5"/>
              </w:rPr>
              <w:t>131.91</w:t>
            </w:r>
          </w:p>
        </w:tc>
        <w:tc>
          <w:tcPr>
            <w:tcW w:w="2023" w:type="dxa"/>
            <w:vAlign w:val="top"/>
          </w:tcPr>
          <w:p w14:paraId="33631EC7">
            <w:pPr>
              <w:pStyle w:val="6"/>
              <w:spacing w:before="169" w:line="239" w:lineRule="auto"/>
              <w:ind w:left="1220"/>
            </w:pPr>
            <w:r>
              <w:rPr>
                <w:spacing w:val="-5"/>
              </w:rPr>
              <w:t>131.91</w:t>
            </w:r>
          </w:p>
        </w:tc>
        <w:tc>
          <w:tcPr>
            <w:tcW w:w="2037" w:type="dxa"/>
            <w:vAlign w:val="top"/>
          </w:tcPr>
          <w:p w14:paraId="3CE15431">
            <w:pPr>
              <w:rPr>
                <w:rFonts w:ascii="Arial"/>
                <w:sz w:val="21"/>
              </w:rPr>
            </w:pPr>
          </w:p>
        </w:tc>
      </w:tr>
    </w:tbl>
    <w:p w14:paraId="61F886A6">
      <w:pPr>
        <w:rPr>
          <w:rFonts w:ascii="Arial"/>
          <w:sz w:val="21"/>
        </w:rPr>
      </w:pPr>
    </w:p>
    <w:p w14:paraId="7404178A">
      <w:pPr>
        <w:rPr>
          <w:rFonts w:ascii="Arial" w:hAnsi="Arial" w:eastAsia="Arial" w:cs="Arial"/>
          <w:sz w:val="21"/>
          <w:szCs w:val="21"/>
        </w:rPr>
        <w:sectPr>
          <w:pgSz w:w="16839" w:h="11905"/>
          <w:pgMar w:top="400" w:right="1647" w:bottom="400" w:left="1588" w:header="0" w:footer="0" w:gutter="0"/>
          <w:cols w:space="720" w:num="1"/>
        </w:sectPr>
      </w:pPr>
    </w:p>
    <w:p w14:paraId="17532DD0">
      <w:pPr>
        <w:spacing w:line="262" w:lineRule="auto"/>
        <w:rPr>
          <w:rFonts w:ascii="Arial"/>
          <w:sz w:val="21"/>
        </w:rPr>
      </w:pPr>
    </w:p>
    <w:p w14:paraId="1F05BF5D">
      <w:pPr>
        <w:spacing w:line="262" w:lineRule="auto"/>
        <w:rPr>
          <w:rFonts w:ascii="Arial"/>
          <w:sz w:val="21"/>
        </w:rPr>
      </w:pPr>
    </w:p>
    <w:p w14:paraId="63870005">
      <w:pPr>
        <w:spacing w:line="262" w:lineRule="auto"/>
        <w:rPr>
          <w:rFonts w:ascii="Arial"/>
          <w:sz w:val="21"/>
        </w:rPr>
      </w:pPr>
    </w:p>
    <w:p w14:paraId="175D2CD2">
      <w:pPr>
        <w:spacing w:line="262" w:lineRule="auto"/>
        <w:rPr>
          <w:rFonts w:ascii="Arial"/>
          <w:sz w:val="21"/>
        </w:rPr>
      </w:pPr>
    </w:p>
    <w:p w14:paraId="5334040E">
      <w:pPr>
        <w:spacing w:line="262" w:lineRule="auto"/>
        <w:rPr>
          <w:rFonts w:ascii="Arial"/>
          <w:sz w:val="21"/>
        </w:rPr>
      </w:pPr>
    </w:p>
    <w:p w14:paraId="16C55153">
      <w:pPr>
        <w:spacing w:line="263" w:lineRule="auto"/>
        <w:rPr>
          <w:rFonts w:ascii="Arial"/>
          <w:sz w:val="21"/>
        </w:rPr>
      </w:pPr>
    </w:p>
    <w:p w14:paraId="061CFE6E">
      <w:pPr>
        <w:spacing w:line="263" w:lineRule="auto"/>
        <w:rPr>
          <w:rFonts w:ascii="Arial"/>
          <w:sz w:val="21"/>
        </w:rPr>
      </w:pPr>
    </w:p>
    <w:p w14:paraId="45BC15F7">
      <w:pPr>
        <w:spacing w:line="263" w:lineRule="auto"/>
        <w:rPr>
          <w:rFonts w:ascii="Arial"/>
          <w:sz w:val="21"/>
        </w:rPr>
      </w:pPr>
    </w:p>
    <w:p w14:paraId="0447B62F">
      <w:pPr>
        <w:spacing w:before="78" w:line="219" w:lineRule="auto"/>
        <w:ind w:left="3001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一般公共预算基本支出表</w:t>
      </w:r>
    </w:p>
    <w:p w14:paraId="5549AAFD">
      <w:pPr>
        <w:spacing w:before="256" w:line="220" w:lineRule="auto"/>
        <w:ind w:left="143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-2"/>
          <w:sz w:val="16"/>
          <w:szCs w:val="16"/>
        </w:rPr>
        <w:t>[131]南昌市东湖区商务局</w:t>
      </w:r>
      <w:r>
        <w:rPr>
          <w:rFonts w:ascii="宋体" w:hAnsi="宋体" w:eastAsia="宋体" w:cs="宋体"/>
          <w:spacing w:val="1"/>
          <w:sz w:val="16"/>
          <w:szCs w:val="16"/>
        </w:rPr>
        <w:t xml:space="preserve">                                                                       </w:t>
      </w:r>
      <w:r>
        <w:rPr>
          <w:rFonts w:ascii="宋体" w:hAnsi="宋体" w:eastAsia="宋体" w:cs="宋体"/>
          <w:spacing w:val="-2"/>
          <w:sz w:val="16"/>
          <w:szCs w:val="16"/>
        </w:rPr>
        <w:t>单位：万元</w:t>
      </w:r>
    </w:p>
    <w:p w14:paraId="7BAB7AE0">
      <w:pPr>
        <w:spacing w:line="100" w:lineRule="exact"/>
      </w:pPr>
    </w:p>
    <w:tbl>
      <w:tblPr>
        <w:tblStyle w:val="5"/>
        <w:tblW w:w="861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25"/>
        <w:gridCol w:w="3358"/>
        <w:gridCol w:w="1041"/>
        <w:gridCol w:w="1040"/>
        <w:gridCol w:w="1047"/>
      </w:tblGrid>
      <w:tr w14:paraId="0689BE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5483" w:type="dxa"/>
            <w:gridSpan w:val="2"/>
            <w:vAlign w:val="top"/>
          </w:tcPr>
          <w:p w14:paraId="0F99A9CB">
            <w:pPr>
              <w:pStyle w:val="6"/>
              <w:spacing w:before="94" w:line="220" w:lineRule="auto"/>
              <w:ind w:left="2106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支出经济分类科目</w:t>
            </w:r>
          </w:p>
        </w:tc>
        <w:tc>
          <w:tcPr>
            <w:tcW w:w="3128" w:type="dxa"/>
            <w:gridSpan w:val="3"/>
            <w:vAlign w:val="top"/>
          </w:tcPr>
          <w:p w14:paraId="04FF0F3B">
            <w:pPr>
              <w:pStyle w:val="6"/>
              <w:spacing w:before="94" w:line="220" w:lineRule="auto"/>
              <w:ind w:left="1009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2025年基本支出</w:t>
            </w:r>
          </w:p>
        </w:tc>
      </w:tr>
      <w:tr w14:paraId="49FC38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2125" w:type="dxa"/>
            <w:vAlign w:val="top"/>
          </w:tcPr>
          <w:p w14:paraId="1973E871">
            <w:pPr>
              <w:pStyle w:val="6"/>
              <w:spacing w:before="129" w:line="220" w:lineRule="auto"/>
              <w:ind w:left="745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科目编码</w:t>
            </w:r>
          </w:p>
        </w:tc>
        <w:tc>
          <w:tcPr>
            <w:tcW w:w="3358" w:type="dxa"/>
            <w:vAlign w:val="top"/>
          </w:tcPr>
          <w:p w14:paraId="7EE7889B">
            <w:pPr>
              <w:pStyle w:val="6"/>
              <w:spacing w:before="129" w:line="220" w:lineRule="auto"/>
              <w:ind w:left="1360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科目名称</w:t>
            </w:r>
          </w:p>
        </w:tc>
        <w:tc>
          <w:tcPr>
            <w:tcW w:w="1041" w:type="dxa"/>
            <w:vAlign w:val="top"/>
          </w:tcPr>
          <w:p w14:paraId="749234F3">
            <w:pPr>
              <w:pStyle w:val="6"/>
              <w:spacing w:before="129" w:line="222" w:lineRule="auto"/>
              <w:ind w:left="365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合计</w:t>
            </w:r>
          </w:p>
        </w:tc>
        <w:tc>
          <w:tcPr>
            <w:tcW w:w="1040" w:type="dxa"/>
            <w:vAlign w:val="top"/>
          </w:tcPr>
          <w:p w14:paraId="47A17B3E">
            <w:pPr>
              <w:pStyle w:val="6"/>
              <w:spacing w:before="129" w:line="221" w:lineRule="auto"/>
              <w:ind w:left="205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人员经费</w:t>
            </w:r>
          </w:p>
        </w:tc>
        <w:tc>
          <w:tcPr>
            <w:tcW w:w="1047" w:type="dxa"/>
            <w:vAlign w:val="top"/>
          </w:tcPr>
          <w:p w14:paraId="420ED554">
            <w:pPr>
              <w:pStyle w:val="6"/>
              <w:spacing w:before="129" w:line="221" w:lineRule="auto"/>
              <w:ind w:left="210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公用经费</w:t>
            </w:r>
          </w:p>
        </w:tc>
      </w:tr>
      <w:tr w14:paraId="6762EF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2125" w:type="dxa"/>
            <w:vAlign w:val="top"/>
          </w:tcPr>
          <w:p w14:paraId="74BF1298">
            <w:pPr>
              <w:pStyle w:val="6"/>
              <w:spacing w:before="128" w:line="225" w:lineRule="exact"/>
              <w:ind w:left="984"/>
              <w:rPr>
                <w:sz w:val="16"/>
                <w:szCs w:val="16"/>
              </w:rPr>
            </w:pPr>
            <w:r>
              <w:rPr>
                <w:spacing w:val="-2"/>
                <w:position w:val="1"/>
                <w:sz w:val="16"/>
                <w:szCs w:val="16"/>
              </w:rPr>
              <w:t>**</w:t>
            </w:r>
          </w:p>
        </w:tc>
        <w:tc>
          <w:tcPr>
            <w:tcW w:w="3358" w:type="dxa"/>
            <w:vAlign w:val="top"/>
          </w:tcPr>
          <w:p w14:paraId="4B005C8F">
            <w:pPr>
              <w:pStyle w:val="6"/>
              <w:spacing w:before="128" w:line="225" w:lineRule="exact"/>
              <w:ind w:left="1600"/>
              <w:rPr>
                <w:sz w:val="16"/>
                <w:szCs w:val="16"/>
              </w:rPr>
            </w:pPr>
            <w:r>
              <w:rPr>
                <w:spacing w:val="-2"/>
                <w:position w:val="1"/>
                <w:sz w:val="16"/>
                <w:szCs w:val="16"/>
              </w:rPr>
              <w:t>**</w:t>
            </w:r>
          </w:p>
        </w:tc>
        <w:tc>
          <w:tcPr>
            <w:tcW w:w="1041" w:type="dxa"/>
            <w:vAlign w:val="top"/>
          </w:tcPr>
          <w:p w14:paraId="7BABDE4C">
            <w:pPr>
              <w:pStyle w:val="6"/>
              <w:spacing w:before="128" w:line="242" w:lineRule="auto"/>
              <w:ind w:left="49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040" w:type="dxa"/>
            <w:vAlign w:val="top"/>
          </w:tcPr>
          <w:p w14:paraId="14B069D8">
            <w:pPr>
              <w:pStyle w:val="6"/>
              <w:spacing w:before="128" w:line="242" w:lineRule="auto"/>
              <w:ind w:left="48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047" w:type="dxa"/>
            <w:vAlign w:val="top"/>
          </w:tcPr>
          <w:p w14:paraId="3E316017">
            <w:pPr>
              <w:pStyle w:val="6"/>
              <w:spacing w:before="128" w:line="241" w:lineRule="auto"/>
              <w:ind w:left="48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</w:tr>
      <w:tr w14:paraId="426E73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125" w:type="dxa"/>
            <w:vAlign w:val="top"/>
          </w:tcPr>
          <w:p w14:paraId="1F446A72">
            <w:pPr>
              <w:pStyle w:val="6"/>
              <w:spacing w:before="188" w:line="222" w:lineRule="auto"/>
              <w:ind w:left="114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合计</w:t>
            </w:r>
          </w:p>
        </w:tc>
        <w:tc>
          <w:tcPr>
            <w:tcW w:w="3358" w:type="dxa"/>
            <w:vAlign w:val="top"/>
          </w:tcPr>
          <w:p w14:paraId="665FDC65">
            <w:pPr>
              <w:rPr>
                <w:rFonts w:ascii="Arial"/>
                <w:sz w:val="21"/>
              </w:rPr>
            </w:pPr>
          </w:p>
        </w:tc>
        <w:tc>
          <w:tcPr>
            <w:tcW w:w="1041" w:type="dxa"/>
            <w:vAlign w:val="top"/>
          </w:tcPr>
          <w:p w14:paraId="17434CB1">
            <w:pPr>
              <w:pStyle w:val="6"/>
              <w:spacing w:before="188" w:line="218" w:lineRule="auto"/>
              <w:ind w:left="309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1,677.70</w:t>
            </w:r>
          </w:p>
        </w:tc>
        <w:tc>
          <w:tcPr>
            <w:tcW w:w="1040" w:type="dxa"/>
            <w:vAlign w:val="top"/>
          </w:tcPr>
          <w:p w14:paraId="0A2B2CB1">
            <w:pPr>
              <w:pStyle w:val="6"/>
              <w:spacing w:before="188" w:line="218" w:lineRule="auto"/>
              <w:ind w:left="309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1,604.35</w:t>
            </w:r>
          </w:p>
        </w:tc>
        <w:tc>
          <w:tcPr>
            <w:tcW w:w="1047" w:type="dxa"/>
            <w:vAlign w:val="top"/>
          </w:tcPr>
          <w:p w14:paraId="2B958F61">
            <w:pPr>
              <w:pStyle w:val="6"/>
              <w:spacing w:before="188"/>
              <w:ind w:left="545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73.35</w:t>
            </w:r>
          </w:p>
        </w:tc>
      </w:tr>
      <w:tr w14:paraId="5AAC7E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125" w:type="dxa"/>
            <w:vAlign w:val="top"/>
          </w:tcPr>
          <w:p w14:paraId="7BACE033">
            <w:pPr>
              <w:pStyle w:val="6"/>
              <w:spacing w:before="191" w:line="241" w:lineRule="auto"/>
              <w:ind w:left="117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301</w:t>
            </w:r>
          </w:p>
        </w:tc>
        <w:tc>
          <w:tcPr>
            <w:tcW w:w="3358" w:type="dxa"/>
            <w:vAlign w:val="top"/>
          </w:tcPr>
          <w:p w14:paraId="4803E8A6">
            <w:pPr>
              <w:pStyle w:val="6"/>
              <w:spacing w:before="191" w:line="221" w:lineRule="auto"/>
              <w:ind w:left="112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工资福利支出</w:t>
            </w:r>
          </w:p>
        </w:tc>
        <w:tc>
          <w:tcPr>
            <w:tcW w:w="1041" w:type="dxa"/>
            <w:vAlign w:val="top"/>
          </w:tcPr>
          <w:p w14:paraId="7221E77B">
            <w:pPr>
              <w:pStyle w:val="6"/>
              <w:spacing w:before="191" w:line="218" w:lineRule="auto"/>
              <w:ind w:left="309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1,558.36</w:t>
            </w:r>
          </w:p>
        </w:tc>
        <w:tc>
          <w:tcPr>
            <w:tcW w:w="1040" w:type="dxa"/>
            <w:vAlign w:val="top"/>
          </w:tcPr>
          <w:p w14:paraId="4899D9CE">
            <w:pPr>
              <w:pStyle w:val="6"/>
              <w:spacing w:before="191" w:line="218" w:lineRule="auto"/>
              <w:ind w:left="309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1,558.36</w:t>
            </w:r>
          </w:p>
        </w:tc>
        <w:tc>
          <w:tcPr>
            <w:tcW w:w="1047" w:type="dxa"/>
            <w:vAlign w:val="top"/>
          </w:tcPr>
          <w:p w14:paraId="068173B0">
            <w:pPr>
              <w:rPr>
                <w:rFonts w:ascii="Arial"/>
                <w:sz w:val="21"/>
              </w:rPr>
            </w:pPr>
          </w:p>
        </w:tc>
      </w:tr>
      <w:tr w14:paraId="0D9E9D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125" w:type="dxa"/>
            <w:vAlign w:val="top"/>
          </w:tcPr>
          <w:p w14:paraId="3733E444">
            <w:pPr>
              <w:pStyle w:val="6"/>
              <w:spacing w:before="191" w:line="241" w:lineRule="auto"/>
              <w:ind w:left="277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30101</w:t>
            </w:r>
          </w:p>
        </w:tc>
        <w:tc>
          <w:tcPr>
            <w:tcW w:w="3358" w:type="dxa"/>
            <w:vAlign w:val="top"/>
          </w:tcPr>
          <w:p w14:paraId="0E7218DC">
            <w:pPr>
              <w:pStyle w:val="6"/>
              <w:spacing w:before="191" w:line="220" w:lineRule="auto"/>
              <w:ind w:left="268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基本工资</w:t>
            </w:r>
          </w:p>
        </w:tc>
        <w:tc>
          <w:tcPr>
            <w:tcW w:w="1041" w:type="dxa"/>
            <w:vAlign w:val="top"/>
          </w:tcPr>
          <w:p w14:paraId="14B223D9">
            <w:pPr>
              <w:pStyle w:val="6"/>
              <w:spacing w:before="192"/>
              <w:ind w:left="461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344.90</w:t>
            </w:r>
          </w:p>
        </w:tc>
        <w:tc>
          <w:tcPr>
            <w:tcW w:w="1040" w:type="dxa"/>
            <w:vAlign w:val="top"/>
          </w:tcPr>
          <w:p w14:paraId="788D4E4F">
            <w:pPr>
              <w:pStyle w:val="6"/>
              <w:spacing w:before="192"/>
              <w:ind w:left="461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344.90</w:t>
            </w:r>
          </w:p>
        </w:tc>
        <w:tc>
          <w:tcPr>
            <w:tcW w:w="1047" w:type="dxa"/>
            <w:vAlign w:val="top"/>
          </w:tcPr>
          <w:p w14:paraId="4E05E917">
            <w:pPr>
              <w:rPr>
                <w:rFonts w:ascii="Arial"/>
                <w:sz w:val="21"/>
              </w:rPr>
            </w:pPr>
          </w:p>
        </w:tc>
      </w:tr>
      <w:tr w14:paraId="2E88D0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125" w:type="dxa"/>
            <w:vAlign w:val="top"/>
          </w:tcPr>
          <w:p w14:paraId="554FF3F1">
            <w:pPr>
              <w:pStyle w:val="6"/>
              <w:spacing w:before="192" w:line="241" w:lineRule="auto"/>
              <w:ind w:left="277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30102</w:t>
            </w:r>
          </w:p>
        </w:tc>
        <w:tc>
          <w:tcPr>
            <w:tcW w:w="3358" w:type="dxa"/>
            <w:vAlign w:val="top"/>
          </w:tcPr>
          <w:p w14:paraId="6539A301">
            <w:pPr>
              <w:pStyle w:val="6"/>
              <w:spacing w:before="193" w:line="220" w:lineRule="auto"/>
              <w:ind w:left="268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津贴补贴</w:t>
            </w:r>
          </w:p>
        </w:tc>
        <w:tc>
          <w:tcPr>
            <w:tcW w:w="1041" w:type="dxa"/>
            <w:vAlign w:val="top"/>
          </w:tcPr>
          <w:p w14:paraId="16AC50FF">
            <w:pPr>
              <w:pStyle w:val="6"/>
              <w:spacing w:before="192"/>
              <w:ind w:left="540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32.94</w:t>
            </w:r>
          </w:p>
        </w:tc>
        <w:tc>
          <w:tcPr>
            <w:tcW w:w="1040" w:type="dxa"/>
            <w:vAlign w:val="top"/>
          </w:tcPr>
          <w:p w14:paraId="068AEEE0">
            <w:pPr>
              <w:pStyle w:val="6"/>
              <w:spacing w:before="192"/>
              <w:ind w:left="541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32.94</w:t>
            </w:r>
          </w:p>
        </w:tc>
        <w:tc>
          <w:tcPr>
            <w:tcW w:w="1047" w:type="dxa"/>
            <w:vAlign w:val="top"/>
          </w:tcPr>
          <w:p w14:paraId="59032AC3">
            <w:pPr>
              <w:rPr>
                <w:rFonts w:ascii="Arial"/>
                <w:sz w:val="21"/>
              </w:rPr>
            </w:pPr>
          </w:p>
        </w:tc>
      </w:tr>
      <w:tr w14:paraId="670C1F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125" w:type="dxa"/>
            <w:vAlign w:val="top"/>
          </w:tcPr>
          <w:p w14:paraId="6E98DE1A">
            <w:pPr>
              <w:pStyle w:val="6"/>
              <w:spacing w:before="192" w:line="241" w:lineRule="auto"/>
              <w:ind w:left="277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30103</w:t>
            </w:r>
          </w:p>
        </w:tc>
        <w:tc>
          <w:tcPr>
            <w:tcW w:w="3358" w:type="dxa"/>
            <w:vAlign w:val="top"/>
          </w:tcPr>
          <w:p w14:paraId="4D7170C4">
            <w:pPr>
              <w:pStyle w:val="6"/>
              <w:spacing w:before="192" w:line="221" w:lineRule="auto"/>
              <w:ind w:left="270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奖金</w:t>
            </w:r>
          </w:p>
        </w:tc>
        <w:tc>
          <w:tcPr>
            <w:tcW w:w="1041" w:type="dxa"/>
            <w:vAlign w:val="top"/>
          </w:tcPr>
          <w:p w14:paraId="4AE7583B">
            <w:pPr>
              <w:pStyle w:val="6"/>
              <w:spacing w:before="192"/>
              <w:ind w:left="461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592.36</w:t>
            </w:r>
          </w:p>
        </w:tc>
        <w:tc>
          <w:tcPr>
            <w:tcW w:w="1040" w:type="dxa"/>
            <w:vAlign w:val="top"/>
          </w:tcPr>
          <w:p w14:paraId="37E0A392">
            <w:pPr>
              <w:pStyle w:val="6"/>
              <w:spacing w:before="192"/>
              <w:ind w:left="461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592.36</w:t>
            </w:r>
          </w:p>
        </w:tc>
        <w:tc>
          <w:tcPr>
            <w:tcW w:w="1047" w:type="dxa"/>
            <w:vAlign w:val="top"/>
          </w:tcPr>
          <w:p w14:paraId="13FE23D2">
            <w:pPr>
              <w:rPr>
                <w:rFonts w:ascii="Arial"/>
                <w:sz w:val="21"/>
              </w:rPr>
            </w:pPr>
          </w:p>
        </w:tc>
      </w:tr>
      <w:tr w14:paraId="67476C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125" w:type="dxa"/>
            <w:vAlign w:val="top"/>
          </w:tcPr>
          <w:p w14:paraId="4F03ACCA">
            <w:pPr>
              <w:pStyle w:val="6"/>
              <w:spacing w:before="191" w:line="241" w:lineRule="auto"/>
              <w:ind w:left="277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30106</w:t>
            </w:r>
          </w:p>
        </w:tc>
        <w:tc>
          <w:tcPr>
            <w:tcW w:w="3358" w:type="dxa"/>
            <w:vAlign w:val="top"/>
          </w:tcPr>
          <w:p w14:paraId="5B76527C">
            <w:pPr>
              <w:pStyle w:val="6"/>
              <w:spacing w:before="192" w:line="220" w:lineRule="auto"/>
              <w:ind w:left="269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伙食补助费</w:t>
            </w:r>
          </w:p>
        </w:tc>
        <w:tc>
          <w:tcPr>
            <w:tcW w:w="1041" w:type="dxa"/>
            <w:vAlign w:val="top"/>
          </w:tcPr>
          <w:p w14:paraId="2581851C">
            <w:pPr>
              <w:pStyle w:val="6"/>
              <w:spacing w:before="191"/>
              <w:ind w:left="539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20.76</w:t>
            </w:r>
          </w:p>
        </w:tc>
        <w:tc>
          <w:tcPr>
            <w:tcW w:w="1040" w:type="dxa"/>
            <w:vAlign w:val="top"/>
          </w:tcPr>
          <w:p w14:paraId="162C5BFD">
            <w:pPr>
              <w:pStyle w:val="6"/>
              <w:spacing w:before="191"/>
              <w:ind w:left="539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20.76</w:t>
            </w:r>
          </w:p>
        </w:tc>
        <w:tc>
          <w:tcPr>
            <w:tcW w:w="1047" w:type="dxa"/>
            <w:vAlign w:val="top"/>
          </w:tcPr>
          <w:p w14:paraId="38CA0FE7">
            <w:pPr>
              <w:rPr>
                <w:rFonts w:ascii="Arial"/>
                <w:sz w:val="21"/>
              </w:rPr>
            </w:pPr>
          </w:p>
        </w:tc>
      </w:tr>
      <w:tr w14:paraId="6ECFC2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125" w:type="dxa"/>
            <w:vAlign w:val="top"/>
          </w:tcPr>
          <w:p w14:paraId="615516B7">
            <w:pPr>
              <w:pStyle w:val="6"/>
              <w:spacing w:before="191" w:line="241" w:lineRule="auto"/>
              <w:ind w:left="277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30107</w:t>
            </w:r>
          </w:p>
        </w:tc>
        <w:tc>
          <w:tcPr>
            <w:tcW w:w="3358" w:type="dxa"/>
            <w:vAlign w:val="top"/>
          </w:tcPr>
          <w:p w14:paraId="3333DF97">
            <w:pPr>
              <w:pStyle w:val="6"/>
              <w:spacing w:before="191" w:line="221" w:lineRule="auto"/>
              <w:ind w:left="271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绩效工资</w:t>
            </w:r>
          </w:p>
        </w:tc>
        <w:tc>
          <w:tcPr>
            <w:tcW w:w="1041" w:type="dxa"/>
            <w:vAlign w:val="top"/>
          </w:tcPr>
          <w:p w14:paraId="37F81577">
            <w:pPr>
              <w:pStyle w:val="6"/>
              <w:spacing w:before="191"/>
              <w:ind w:left="469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179.26</w:t>
            </w:r>
          </w:p>
        </w:tc>
        <w:tc>
          <w:tcPr>
            <w:tcW w:w="1040" w:type="dxa"/>
            <w:vAlign w:val="top"/>
          </w:tcPr>
          <w:p w14:paraId="25C5243C">
            <w:pPr>
              <w:pStyle w:val="6"/>
              <w:spacing w:before="191"/>
              <w:ind w:left="470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179.26</w:t>
            </w:r>
          </w:p>
        </w:tc>
        <w:tc>
          <w:tcPr>
            <w:tcW w:w="1047" w:type="dxa"/>
            <w:vAlign w:val="top"/>
          </w:tcPr>
          <w:p w14:paraId="513024A3">
            <w:pPr>
              <w:rPr>
                <w:rFonts w:ascii="Arial"/>
                <w:sz w:val="21"/>
              </w:rPr>
            </w:pPr>
          </w:p>
        </w:tc>
      </w:tr>
      <w:tr w14:paraId="36F19B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125" w:type="dxa"/>
            <w:vAlign w:val="top"/>
          </w:tcPr>
          <w:p w14:paraId="3910827D">
            <w:pPr>
              <w:pStyle w:val="6"/>
              <w:spacing w:before="193" w:line="241" w:lineRule="auto"/>
              <w:ind w:left="277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30108</w:t>
            </w:r>
          </w:p>
        </w:tc>
        <w:tc>
          <w:tcPr>
            <w:tcW w:w="3358" w:type="dxa"/>
            <w:vAlign w:val="top"/>
          </w:tcPr>
          <w:p w14:paraId="5AD868AF">
            <w:pPr>
              <w:pStyle w:val="6"/>
              <w:spacing w:before="193" w:line="220" w:lineRule="auto"/>
              <w:ind w:left="268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机关事业单位基本养老保险缴费</w:t>
            </w:r>
          </w:p>
        </w:tc>
        <w:tc>
          <w:tcPr>
            <w:tcW w:w="1041" w:type="dxa"/>
            <w:vAlign w:val="top"/>
          </w:tcPr>
          <w:p w14:paraId="6566AAE9">
            <w:pPr>
              <w:pStyle w:val="6"/>
              <w:spacing w:before="193"/>
              <w:ind w:left="469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117.25</w:t>
            </w:r>
          </w:p>
        </w:tc>
        <w:tc>
          <w:tcPr>
            <w:tcW w:w="1040" w:type="dxa"/>
            <w:vAlign w:val="top"/>
          </w:tcPr>
          <w:p w14:paraId="76C55186">
            <w:pPr>
              <w:pStyle w:val="6"/>
              <w:spacing w:before="193"/>
              <w:ind w:left="470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117.25</w:t>
            </w:r>
          </w:p>
        </w:tc>
        <w:tc>
          <w:tcPr>
            <w:tcW w:w="1047" w:type="dxa"/>
            <w:vAlign w:val="top"/>
          </w:tcPr>
          <w:p w14:paraId="567010EE">
            <w:pPr>
              <w:rPr>
                <w:rFonts w:ascii="Arial"/>
                <w:sz w:val="21"/>
              </w:rPr>
            </w:pPr>
          </w:p>
        </w:tc>
      </w:tr>
      <w:tr w14:paraId="5614F6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125" w:type="dxa"/>
            <w:vAlign w:val="top"/>
          </w:tcPr>
          <w:p w14:paraId="6EF2989B">
            <w:pPr>
              <w:pStyle w:val="6"/>
              <w:spacing w:before="192" w:line="241" w:lineRule="auto"/>
              <w:ind w:left="277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30109</w:t>
            </w:r>
          </w:p>
        </w:tc>
        <w:tc>
          <w:tcPr>
            <w:tcW w:w="3358" w:type="dxa"/>
            <w:vAlign w:val="top"/>
          </w:tcPr>
          <w:p w14:paraId="18F07967">
            <w:pPr>
              <w:pStyle w:val="6"/>
              <w:spacing w:before="193" w:line="220" w:lineRule="auto"/>
              <w:ind w:left="269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职业年金缴费</w:t>
            </w:r>
          </w:p>
        </w:tc>
        <w:tc>
          <w:tcPr>
            <w:tcW w:w="1041" w:type="dxa"/>
            <w:vAlign w:val="top"/>
          </w:tcPr>
          <w:p w14:paraId="16A3FE19">
            <w:pPr>
              <w:pStyle w:val="6"/>
              <w:spacing w:before="193"/>
              <w:ind w:left="622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5.46</w:t>
            </w:r>
          </w:p>
        </w:tc>
        <w:tc>
          <w:tcPr>
            <w:tcW w:w="1040" w:type="dxa"/>
            <w:vAlign w:val="top"/>
          </w:tcPr>
          <w:p w14:paraId="0AD4B0E1">
            <w:pPr>
              <w:pStyle w:val="6"/>
              <w:spacing w:before="193"/>
              <w:ind w:left="620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5.46</w:t>
            </w:r>
          </w:p>
        </w:tc>
        <w:tc>
          <w:tcPr>
            <w:tcW w:w="1047" w:type="dxa"/>
            <w:vAlign w:val="top"/>
          </w:tcPr>
          <w:p w14:paraId="63E4FC1C">
            <w:pPr>
              <w:rPr>
                <w:rFonts w:ascii="Arial"/>
                <w:sz w:val="21"/>
              </w:rPr>
            </w:pPr>
          </w:p>
        </w:tc>
      </w:tr>
      <w:tr w14:paraId="41EFB8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125" w:type="dxa"/>
            <w:vAlign w:val="top"/>
          </w:tcPr>
          <w:p w14:paraId="7441BE39">
            <w:pPr>
              <w:pStyle w:val="6"/>
              <w:spacing w:before="192" w:line="241" w:lineRule="auto"/>
              <w:ind w:left="277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30110</w:t>
            </w:r>
          </w:p>
        </w:tc>
        <w:tc>
          <w:tcPr>
            <w:tcW w:w="3358" w:type="dxa"/>
            <w:vAlign w:val="top"/>
          </w:tcPr>
          <w:p w14:paraId="64D762C2">
            <w:pPr>
              <w:pStyle w:val="6"/>
              <w:spacing w:before="192" w:line="220" w:lineRule="auto"/>
              <w:ind w:left="269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职工基本医疗保险缴费</w:t>
            </w:r>
          </w:p>
        </w:tc>
        <w:tc>
          <w:tcPr>
            <w:tcW w:w="1041" w:type="dxa"/>
            <w:vAlign w:val="top"/>
          </w:tcPr>
          <w:p w14:paraId="66C2FABB">
            <w:pPr>
              <w:pStyle w:val="6"/>
              <w:spacing w:before="192"/>
              <w:ind w:left="540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51.57</w:t>
            </w:r>
          </w:p>
        </w:tc>
        <w:tc>
          <w:tcPr>
            <w:tcW w:w="1040" w:type="dxa"/>
            <w:vAlign w:val="top"/>
          </w:tcPr>
          <w:p w14:paraId="6BC14B5C">
            <w:pPr>
              <w:pStyle w:val="6"/>
              <w:spacing w:before="192"/>
              <w:ind w:left="541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51.57</w:t>
            </w:r>
          </w:p>
        </w:tc>
        <w:tc>
          <w:tcPr>
            <w:tcW w:w="1047" w:type="dxa"/>
            <w:vAlign w:val="top"/>
          </w:tcPr>
          <w:p w14:paraId="5D8A1570">
            <w:pPr>
              <w:rPr>
                <w:rFonts w:ascii="Arial"/>
                <w:sz w:val="21"/>
              </w:rPr>
            </w:pPr>
          </w:p>
        </w:tc>
      </w:tr>
      <w:tr w14:paraId="101865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125" w:type="dxa"/>
            <w:vAlign w:val="top"/>
          </w:tcPr>
          <w:p w14:paraId="2540AFC9">
            <w:pPr>
              <w:pStyle w:val="6"/>
              <w:spacing w:before="192" w:line="241" w:lineRule="auto"/>
              <w:ind w:left="277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30111</w:t>
            </w:r>
          </w:p>
        </w:tc>
        <w:tc>
          <w:tcPr>
            <w:tcW w:w="3358" w:type="dxa"/>
            <w:vAlign w:val="top"/>
          </w:tcPr>
          <w:p w14:paraId="09576E86">
            <w:pPr>
              <w:pStyle w:val="6"/>
              <w:spacing w:before="192" w:line="220" w:lineRule="auto"/>
              <w:ind w:left="273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公务员医疗补助缴费</w:t>
            </w:r>
          </w:p>
        </w:tc>
        <w:tc>
          <w:tcPr>
            <w:tcW w:w="1041" w:type="dxa"/>
            <w:vAlign w:val="top"/>
          </w:tcPr>
          <w:p w14:paraId="2B74702D">
            <w:pPr>
              <w:pStyle w:val="6"/>
              <w:spacing w:before="192"/>
              <w:ind w:left="539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28.63</w:t>
            </w:r>
          </w:p>
        </w:tc>
        <w:tc>
          <w:tcPr>
            <w:tcW w:w="1040" w:type="dxa"/>
            <w:vAlign w:val="top"/>
          </w:tcPr>
          <w:p w14:paraId="3A4DCE4B">
            <w:pPr>
              <w:pStyle w:val="6"/>
              <w:spacing w:before="192"/>
              <w:ind w:left="539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28.63</w:t>
            </w:r>
          </w:p>
        </w:tc>
        <w:tc>
          <w:tcPr>
            <w:tcW w:w="1047" w:type="dxa"/>
            <w:vAlign w:val="top"/>
          </w:tcPr>
          <w:p w14:paraId="51B8687D">
            <w:pPr>
              <w:rPr>
                <w:rFonts w:ascii="Arial"/>
                <w:sz w:val="21"/>
              </w:rPr>
            </w:pPr>
          </w:p>
        </w:tc>
      </w:tr>
      <w:tr w14:paraId="6C8BF6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125" w:type="dxa"/>
            <w:vAlign w:val="top"/>
          </w:tcPr>
          <w:p w14:paraId="0DC455EC">
            <w:pPr>
              <w:pStyle w:val="6"/>
              <w:spacing w:before="192" w:line="241" w:lineRule="auto"/>
              <w:ind w:left="277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30112</w:t>
            </w:r>
          </w:p>
        </w:tc>
        <w:tc>
          <w:tcPr>
            <w:tcW w:w="3358" w:type="dxa"/>
            <w:vAlign w:val="top"/>
          </w:tcPr>
          <w:p w14:paraId="4F164A74">
            <w:pPr>
              <w:pStyle w:val="6"/>
              <w:spacing w:before="192" w:line="220" w:lineRule="auto"/>
              <w:ind w:left="269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其他社会保障缴费</w:t>
            </w:r>
          </w:p>
        </w:tc>
        <w:tc>
          <w:tcPr>
            <w:tcW w:w="1041" w:type="dxa"/>
            <w:vAlign w:val="top"/>
          </w:tcPr>
          <w:p w14:paraId="41F2D33A">
            <w:pPr>
              <w:pStyle w:val="6"/>
              <w:spacing w:before="192"/>
              <w:ind w:left="619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8.47</w:t>
            </w:r>
          </w:p>
        </w:tc>
        <w:tc>
          <w:tcPr>
            <w:tcW w:w="1040" w:type="dxa"/>
            <w:vAlign w:val="top"/>
          </w:tcPr>
          <w:p w14:paraId="1D2DB0F9">
            <w:pPr>
              <w:pStyle w:val="6"/>
              <w:spacing w:before="192"/>
              <w:ind w:left="617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8.47</w:t>
            </w:r>
          </w:p>
        </w:tc>
        <w:tc>
          <w:tcPr>
            <w:tcW w:w="1047" w:type="dxa"/>
            <w:vAlign w:val="top"/>
          </w:tcPr>
          <w:p w14:paraId="43DCFBF6">
            <w:pPr>
              <w:rPr>
                <w:rFonts w:ascii="Arial"/>
                <w:sz w:val="21"/>
              </w:rPr>
            </w:pPr>
          </w:p>
        </w:tc>
      </w:tr>
      <w:tr w14:paraId="0C2951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125" w:type="dxa"/>
            <w:vAlign w:val="top"/>
          </w:tcPr>
          <w:p w14:paraId="43C7D0B6">
            <w:pPr>
              <w:pStyle w:val="6"/>
              <w:spacing w:before="192" w:line="241" w:lineRule="auto"/>
              <w:ind w:left="277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30113</w:t>
            </w:r>
          </w:p>
        </w:tc>
        <w:tc>
          <w:tcPr>
            <w:tcW w:w="3358" w:type="dxa"/>
            <w:vAlign w:val="top"/>
          </w:tcPr>
          <w:p w14:paraId="6CF9621D">
            <w:pPr>
              <w:pStyle w:val="6"/>
              <w:spacing w:before="192" w:line="221" w:lineRule="auto"/>
              <w:ind w:left="268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住房公积金</w:t>
            </w:r>
          </w:p>
        </w:tc>
        <w:tc>
          <w:tcPr>
            <w:tcW w:w="1041" w:type="dxa"/>
            <w:vAlign w:val="top"/>
          </w:tcPr>
          <w:p w14:paraId="1FA33F8D">
            <w:pPr>
              <w:pStyle w:val="6"/>
              <w:spacing w:before="192"/>
              <w:ind w:left="469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131.91</w:t>
            </w:r>
          </w:p>
        </w:tc>
        <w:tc>
          <w:tcPr>
            <w:tcW w:w="1040" w:type="dxa"/>
            <w:vAlign w:val="top"/>
          </w:tcPr>
          <w:p w14:paraId="65002266">
            <w:pPr>
              <w:pStyle w:val="6"/>
              <w:spacing w:before="192"/>
              <w:ind w:left="470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131.91</w:t>
            </w:r>
          </w:p>
        </w:tc>
        <w:tc>
          <w:tcPr>
            <w:tcW w:w="1047" w:type="dxa"/>
            <w:vAlign w:val="top"/>
          </w:tcPr>
          <w:p w14:paraId="455442EF">
            <w:pPr>
              <w:rPr>
                <w:rFonts w:ascii="Arial"/>
                <w:sz w:val="21"/>
              </w:rPr>
            </w:pPr>
          </w:p>
        </w:tc>
      </w:tr>
      <w:tr w14:paraId="64AE40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125" w:type="dxa"/>
            <w:vAlign w:val="top"/>
          </w:tcPr>
          <w:p w14:paraId="1B9E58E4">
            <w:pPr>
              <w:pStyle w:val="6"/>
              <w:spacing w:before="194" w:line="241" w:lineRule="auto"/>
              <w:ind w:left="277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30199</w:t>
            </w:r>
          </w:p>
        </w:tc>
        <w:tc>
          <w:tcPr>
            <w:tcW w:w="3358" w:type="dxa"/>
            <w:vAlign w:val="top"/>
          </w:tcPr>
          <w:p w14:paraId="14F85E1F">
            <w:pPr>
              <w:pStyle w:val="6"/>
              <w:spacing w:before="194" w:line="221" w:lineRule="auto"/>
              <w:ind w:left="269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其他工资福利支出</w:t>
            </w:r>
          </w:p>
        </w:tc>
        <w:tc>
          <w:tcPr>
            <w:tcW w:w="1041" w:type="dxa"/>
            <w:vAlign w:val="top"/>
          </w:tcPr>
          <w:p w14:paraId="0405FAC3">
            <w:pPr>
              <w:pStyle w:val="6"/>
              <w:spacing w:before="194"/>
              <w:ind w:left="536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44.84</w:t>
            </w:r>
          </w:p>
        </w:tc>
        <w:tc>
          <w:tcPr>
            <w:tcW w:w="1040" w:type="dxa"/>
            <w:vAlign w:val="top"/>
          </w:tcPr>
          <w:p w14:paraId="1DFBFA1E">
            <w:pPr>
              <w:pStyle w:val="6"/>
              <w:spacing w:before="194"/>
              <w:ind w:left="537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44.84</w:t>
            </w:r>
          </w:p>
        </w:tc>
        <w:tc>
          <w:tcPr>
            <w:tcW w:w="1047" w:type="dxa"/>
            <w:vAlign w:val="top"/>
          </w:tcPr>
          <w:p w14:paraId="05432EDC">
            <w:pPr>
              <w:rPr>
                <w:rFonts w:ascii="Arial"/>
                <w:sz w:val="21"/>
              </w:rPr>
            </w:pPr>
          </w:p>
        </w:tc>
      </w:tr>
      <w:tr w14:paraId="500B73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125" w:type="dxa"/>
            <w:vAlign w:val="top"/>
          </w:tcPr>
          <w:p w14:paraId="48A65FF8">
            <w:pPr>
              <w:pStyle w:val="6"/>
              <w:spacing w:before="193" w:line="241" w:lineRule="auto"/>
              <w:ind w:left="117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302</w:t>
            </w:r>
          </w:p>
        </w:tc>
        <w:tc>
          <w:tcPr>
            <w:tcW w:w="3358" w:type="dxa"/>
            <w:vAlign w:val="top"/>
          </w:tcPr>
          <w:p w14:paraId="51982CA2">
            <w:pPr>
              <w:pStyle w:val="6"/>
              <w:spacing w:before="194" w:line="220" w:lineRule="auto"/>
              <w:ind w:left="113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商品和服务支出</w:t>
            </w:r>
          </w:p>
        </w:tc>
        <w:tc>
          <w:tcPr>
            <w:tcW w:w="1041" w:type="dxa"/>
            <w:vAlign w:val="top"/>
          </w:tcPr>
          <w:p w14:paraId="4562137D">
            <w:pPr>
              <w:pStyle w:val="6"/>
              <w:spacing w:before="194"/>
              <w:ind w:left="538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68.65</w:t>
            </w:r>
          </w:p>
        </w:tc>
        <w:tc>
          <w:tcPr>
            <w:tcW w:w="1040" w:type="dxa"/>
            <w:vAlign w:val="top"/>
          </w:tcPr>
          <w:p w14:paraId="4638A994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5308A4C2">
            <w:pPr>
              <w:pStyle w:val="6"/>
              <w:spacing w:before="194"/>
              <w:ind w:left="543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68.65</w:t>
            </w:r>
          </w:p>
        </w:tc>
      </w:tr>
      <w:tr w14:paraId="1FC774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125" w:type="dxa"/>
            <w:vAlign w:val="top"/>
          </w:tcPr>
          <w:p w14:paraId="701956EF">
            <w:pPr>
              <w:pStyle w:val="6"/>
              <w:spacing w:before="193" w:line="241" w:lineRule="auto"/>
              <w:ind w:left="277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30201</w:t>
            </w:r>
          </w:p>
        </w:tc>
        <w:tc>
          <w:tcPr>
            <w:tcW w:w="3358" w:type="dxa"/>
            <w:vAlign w:val="top"/>
          </w:tcPr>
          <w:p w14:paraId="12731914">
            <w:pPr>
              <w:pStyle w:val="6"/>
              <w:spacing w:before="194" w:line="220" w:lineRule="auto"/>
              <w:ind w:left="272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办公费</w:t>
            </w:r>
          </w:p>
        </w:tc>
        <w:tc>
          <w:tcPr>
            <w:tcW w:w="1041" w:type="dxa"/>
            <w:vAlign w:val="top"/>
          </w:tcPr>
          <w:p w14:paraId="3E810504">
            <w:pPr>
              <w:pStyle w:val="6"/>
              <w:spacing w:before="193"/>
              <w:ind w:left="549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14.30</w:t>
            </w:r>
          </w:p>
        </w:tc>
        <w:tc>
          <w:tcPr>
            <w:tcW w:w="1040" w:type="dxa"/>
            <w:vAlign w:val="top"/>
          </w:tcPr>
          <w:p w14:paraId="05B015FA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110EAF8F">
            <w:pPr>
              <w:pStyle w:val="6"/>
              <w:spacing w:before="193"/>
              <w:ind w:left="553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14.30</w:t>
            </w:r>
          </w:p>
        </w:tc>
      </w:tr>
      <w:tr w14:paraId="72D1C8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125" w:type="dxa"/>
            <w:vAlign w:val="top"/>
          </w:tcPr>
          <w:p w14:paraId="553DB392">
            <w:pPr>
              <w:pStyle w:val="6"/>
              <w:spacing w:before="193" w:line="241" w:lineRule="auto"/>
              <w:ind w:left="277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30202</w:t>
            </w:r>
          </w:p>
        </w:tc>
        <w:tc>
          <w:tcPr>
            <w:tcW w:w="3358" w:type="dxa"/>
            <w:vAlign w:val="top"/>
          </w:tcPr>
          <w:p w14:paraId="0059FDFD">
            <w:pPr>
              <w:pStyle w:val="6"/>
              <w:spacing w:before="193" w:line="220" w:lineRule="auto"/>
              <w:ind w:left="281"/>
              <w:rPr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印刷费</w:t>
            </w:r>
          </w:p>
        </w:tc>
        <w:tc>
          <w:tcPr>
            <w:tcW w:w="1041" w:type="dxa"/>
            <w:vAlign w:val="top"/>
          </w:tcPr>
          <w:p w14:paraId="5D66410C">
            <w:pPr>
              <w:pStyle w:val="6"/>
              <w:spacing w:before="193"/>
              <w:ind w:left="620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0.45</w:t>
            </w:r>
          </w:p>
        </w:tc>
        <w:tc>
          <w:tcPr>
            <w:tcW w:w="1040" w:type="dxa"/>
            <w:vAlign w:val="top"/>
          </w:tcPr>
          <w:p w14:paraId="73A4D6C7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3D3F2914">
            <w:pPr>
              <w:pStyle w:val="6"/>
              <w:spacing w:before="193"/>
              <w:ind w:left="622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0.45</w:t>
            </w:r>
          </w:p>
        </w:tc>
      </w:tr>
      <w:tr w14:paraId="07B6EC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125" w:type="dxa"/>
            <w:vAlign w:val="top"/>
          </w:tcPr>
          <w:p w14:paraId="643B5D43">
            <w:pPr>
              <w:pStyle w:val="6"/>
              <w:spacing w:before="192" w:line="241" w:lineRule="auto"/>
              <w:ind w:left="277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30204</w:t>
            </w:r>
          </w:p>
        </w:tc>
        <w:tc>
          <w:tcPr>
            <w:tcW w:w="3358" w:type="dxa"/>
            <w:vAlign w:val="top"/>
          </w:tcPr>
          <w:p w14:paraId="0BB54EF5">
            <w:pPr>
              <w:pStyle w:val="6"/>
              <w:spacing w:before="193" w:line="221" w:lineRule="auto"/>
              <w:ind w:left="268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手续费</w:t>
            </w:r>
          </w:p>
        </w:tc>
        <w:tc>
          <w:tcPr>
            <w:tcW w:w="1041" w:type="dxa"/>
            <w:vAlign w:val="top"/>
          </w:tcPr>
          <w:p w14:paraId="11C4F6B7">
            <w:pPr>
              <w:pStyle w:val="6"/>
              <w:spacing w:before="192"/>
              <w:ind w:left="620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0.50</w:t>
            </w:r>
          </w:p>
        </w:tc>
        <w:tc>
          <w:tcPr>
            <w:tcW w:w="1040" w:type="dxa"/>
            <w:vAlign w:val="top"/>
          </w:tcPr>
          <w:p w14:paraId="7953BC4B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7F60B7E0">
            <w:pPr>
              <w:pStyle w:val="6"/>
              <w:spacing w:before="192"/>
              <w:ind w:left="622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0.50</w:t>
            </w:r>
          </w:p>
        </w:tc>
      </w:tr>
      <w:tr w14:paraId="17F4AD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2125" w:type="dxa"/>
            <w:vAlign w:val="top"/>
          </w:tcPr>
          <w:p w14:paraId="71824ABC">
            <w:pPr>
              <w:pStyle w:val="6"/>
              <w:spacing w:before="192" w:line="241" w:lineRule="auto"/>
              <w:ind w:left="277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30205</w:t>
            </w:r>
          </w:p>
        </w:tc>
        <w:tc>
          <w:tcPr>
            <w:tcW w:w="3358" w:type="dxa"/>
            <w:vAlign w:val="top"/>
          </w:tcPr>
          <w:p w14:paraId="77F2775F">
            <w:pPr>
              <w:pStyle w:val="6"/>
              <w:spacing w:before="192" w:line="220" w:lineRule="auto"/>
              <w:ind w:left="270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水费</w:t>
            </w:r>
          </w:p>
        </w:tc>
        <w:tc>
          <w:tcPr>
            <w:tcW w:w="1041" w:type="dxa"/>
            <w:vAlign w:val="top"/>
          </w:tcPr>
          <w:p w14:paraId="77188460">
            <w:pPr>
              <w:pStyle w:val="6"/>
              <w:spacing w:before="192"/>
              <w:ind w:left="630"/>
              <w:rPr>
                <w:sz w:val="16"/>
                <w:szCs w:val="16"/>
              </w:rPr>
            </w:pPr>
            <w:r>
              <w:rPr>
                <w:spacing w:val="-5"/>
                <w:sz w:val="16"/>
                <w:szCs w:val="16"/>
              </w:rPr>
              <w:t>1.64</w:t>
            </w:r>
          </w:p>
        </w:tc>
        <w:tc>
          <w:tcPr>
            <w:tcW w:w="1040" w:type="dxa"/>
            <w:vAlign w:val="top"/>
          </w:tcPr>
          <w:p w14:paraId="6CF2338B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7B52DB86">
            <w:pPr>
              <w:pStyle w:val="6"/>
              <w:spacing w:before="192"/>
              <w:ind w:left="632"/>
              <w:rPr>
                <w:sz w:val="16"/>
                <w:szCs w:val="16"/>
              </w:rPr>
            </w:pPr>
            <w:r>
              <w:rPr>
                <w:spacing w:val="-5"/>
                <w:sz w:val="16"/>
                <w:szCs w:val="16"/>
              </w:rPr>
              <w:t>1.64</w:t>
            </w:r>
          </w:p>
        </w:tc>
      </w:tr>
    </w:tbl>
    <w:p w14:paraId="1D1D934C">
      <w:pPr>
        <w:rPr>
          <w:rFonts w:ascii="Arial"/>
          <w:sz w:val="21"/>
        </w:rPr>
      </w:pPr>
    </w:p>
    <w:p w14:paraId="565DCA8D">
      <w:pPr>
        <w:rPr>
          <w:rFonts w:ascii="Arial" w:hAnsi="Arial" w:eastAsia="Arial" w:cs="Arial"/>
          <w:sz w:val="21"/>
          <w:szCs w:val="21"/>
        </w:rPr>
        <w:sectPr>
          <w:pgSz w:w="11905" w:h="16839"/>
          <w:pgMar w:top="400" w:right="1644" w:bottom="400" w:left="1644" w:header="0" w:footer="0" w:gutter="0"/>
          <w:cols w:space="720" w:num="1"/>
        </w:sectPr>
      </w:pPr>
    </w:p>
    <w:p w14:paraId="2CC2D27C">
      <w:pPr>
        <w:spacing w:before="30"/>
      </w:pPr>
    </w:p>
    <w:p w14:paraId="6EF7B56F">
      <w:pPr>
        <w:spacing w:before="30"/>
      </w:pPr>
    </w:p>
    <w:p w14:paraId="5C66AD0B">
      <w:pPr>
        <w:spacing w:before="30"/>
      </w:pPr>
    </w:p>
    <w:p w14:paraId="02B30A25">
      <w:pPr>
        <w:spacing w:before="30"/>
      </w:pPr>
    </w:p>
    <w:p w14:paraId="5C3AF619">
      <w:pPr>
        <w:spacing w:before="29"/>
      </w:pPr>
    </w:p>
    <w:tbl>
      <w:tblPr>
        <w:tblStyle w:val="5"/>
        <w:tblW w:w="861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25"/>
        <w:gridCol w:w="3358"/>
        <w:gridCol w:w="1041"/>
        <w:gridCol w:w="1040"/>
        <w:gridCol w:w="1047"/>
      </w:tblGrid>
      <w:tr w14:paraId="39493F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2125" w:type="dxa"/>
            <w:vAlign w:val="top"/>
          </w:tcPr>
          <w:p w14:paraId="3E2B5BDA">
            <w:pPr>
              <w:pStyle w:val="6"/>
              <w:spacing w:before="193" w:line="241" w:lineRule="auto"/>
              <w:ind w:left="277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30206</w:t>
            </w:r>
          </w:p>
        </w:tc>
        <w:tc>
          <w:tcPr>
            <w:tcW w:w="3358" w:type="dxa"/>
            <w:vAlign w:val="top"/>
          </w:tcPr>
          <w:p w14:paraId="70160C08">
            <w:pPr>
              <w:pStyle w:val="6"/>
              <w:spacing w:before="193" w:line="221" w:lineRule="auto"/>
              <w:ind w:left="287"/>
              <w:rPr>
                <w:sz w:val="16"/>
                <w:szCs w:val="16"/>
              </w:rPr>
            </w:pPr>
            <w:r>
              <w:rPr>
                <w:spacing w:val="-12"/>
                <w:sz w:val="16"/>
                <w:szCs w:val="16"/>
              </w:rPr>
              <w:t>电费</w:t>
            </w:r>
          </w:p>
        </w:tc>
        <w:tc>
          <w:tcPr>
            <w:tcW w:w="1041" w:type="dxa"/>
            <w:vAlign w:val="top"/>
          </w:tcPr>
          <w:p w14:paraId="392502FF">
            <w:pPr>
              <w:pStyle w:val="6"/>
              <w:spacing w:before="193"/>
              <w:ind w:left="620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2.90</w:t>
            </w:r>
          </w:p>
        </w:tc>
        <w:tc>
          <w:tcPr>
            <w:tcW w:w="1040" w:type="dxa"/>
            <w:vAlign w:val="top"/>
          </w:tcPr>
          <w:p w14:paraId="512A164C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42911651">
            <w:pPr>
              <w:pStyle w:val="6"/>
              <w:spacing w:before="193"/>
              <w:ind w:left="623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2.90</w:t>
            </w:r>
          </w:p>
        </w:tc>
      </w:tr>
      <w:tr w14:paraId="2D2840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125" w:type="dxa"/>
            <w:vAlign w:val="top"/>
          </w:tcPr>
          <w:p w14:paraId="56600C06">
            <w:pPr>
              <w:pStyle w:val="6"/>
              <w:spacing w:before="188" w:line="241" w:lineRule="auto"/>
              <w:ind w:left="277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30207</w:t>
            </w:r>
          </w:p>
        </w:tc>
        <w:tc>
          <w:tcPr>
            <w:tcW w:w="3358" w:type="dxa"/>
            <w:vAlign w:val="top"/>
          </w:tcPr>
          <w:p w14:paraId="2E4552C9">
            <w:pPr>
              <w:pStyle w:val="6"/>
              <w:spacing w:before="189" w:line="221" w:lineRule="auto"/>
              <w:ind w:left="280"/>
              <w:rPr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邮电费</w:t>
            </w:r>
          </w:p>
        </w:tc>
        <w:tc>
          <w:tcPr>
            <w:tcW w:w="1041" w:type="dxa"/>
            <w:vAlign w:val="top"/>
          </w:tcPr>
          <w:p w14:paraId="4CB88F68">
            <w:pPr>
              <w:pStyle w:val="6"/>
              <w:spacing w:before="189"/>
              <w:ind w:left="618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4.15</w:t>
            </w:r>
          </w:p>
        </w:tc>
        <w:tc>
          <w:tcPr>
            <w:tcW w:w="1040" w:type="dxa"/>
            <w:vAlign w:val="top"/>
          </w:tcPr>
          <w:p w14:paraId="55A18E34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244D5AB5">
            <w:pPr>
              <w:pStyle w:val="6"/>
              <w:spacing w:before="189"/>
              <w:ind w:left="620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4.15</w:t>
            </w:r>
          </w:p>
        </w:tc>
      </w:tr>
      <w:tr w14:paraId="33C043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125" w:type="dxa"/>
            <w:vAlign w:val="top"/>
          </w:tcPr>
          <w:p w14:paraId="7FA6BB84">
            <w:pPr>
              <w:pStyle w:val="6"/>
              <w:spacing w:before="189" w:line="241" w:lineRule="auto"/>
              <w:ind w:left="277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30208</w:t>
            </w:r>
          </w:p>
        </w:tc>
        <w:tc>
          <w:tcPr>
            <w:tcW w:w="3358" w:type="dxa"/>
            <w:vAlign w:val="top"/>
          </w:tcPr>
          <w:p w14:paraId="5183E722">
            <w:pPr>
              <w:pStyle w:val="6"/>
              <w:spacing w:before="189" w:line="221" w:lineRule="auto"/>
              <w:ind w:left="270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取暖费</w:t>
            </w:r>
          </w:p>
        </w:tc>
        <w:tc>
          <w:tcPr>
            <w:tcW w:w="1041" w:type="dxa"/>
            <w:vAlign w:val="top"/>
          </w:tcPr>
          <w:p w14:paraId="0ED93571">
            <w:pPr>
              <w:pStyle w:val="6"/>
              <w:spacing w:before="189"/>
              <w:ind w:left="619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8.42</w:t>
            </w:r>
          </w:p>
        </w:tc>
        <w:tc>
          <w:tcPr>
            <w:tcW w:w="1040" w:type="dxa"/>
            <w:vAlign w:val="top"/>
          </w:tcPr>
          <w:p w14:paraId="76248C5B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1381B8F1">
            <w:pPr>
              <w:pStyle w:val="6"/>
              <w:spacing w:before="189"/>
              <w:ind w:left="621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8.42</w:t>
            </w:r>
          </w:p>
        </w:tc>
      </w:tr>
      <w:tr w14:paraId="35EE2B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125" w:type="dxa"/>
            <w:vAlign w:val="top"/>
          </w:tcPr>
          <w:p w14:paraId="146F908A">
            <w:pPr>
              <w:pStyle w:val="6"/>
              <w:spacing w:before="192" w:line="241" w:lineRule="auto"/>
              <w:ind w:left="277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30209</w:t>
            </w:r>
          </w:p>
        </w:tc>
        <w:tc>
          <w:tcPr>
            <w:tcW w:w="3358" w:type="dxa"/>
            <w:vAlign w:val="top"/>
          </w:tcPr>
          <w:p w14:paraId="62BD7129">
            <w:pPr>
              <w:pStyle w:val="6"/>
              <w:spacing w:before="193" w:line="220" w:lineRule="auto"/>
              <w:ind w:left="268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物业管理费</w:t>
            </w:r>
          </w:p>
        </w:tc>
        <w:tc>
          <w:tcPr>
            <w:tcW w:w="1041" w:type="dxa"/>
            <w:vAlign w:val="top"/>
          </w:tcPr>
          <w:p w14:paraId="69F230E9">
            <w:pPr>
              <w:pStyle w:val="6"/>
              <w:spacing w:before="192"/>
              <w:ind w:left="630"/>
              <w:rPr>
                <w:sz w:val="16"/>
                <w:szCs w:val="16"/>
              </w:rPr>
            </w:pPr>
            <w:r>
              <w:rPr>
                <w:spacing w:val="-5"/>
                <w:sz w:val="16"/>
                <w:szCs w:val="16"/>
              </w:rPr>
              <w:t>1.18</w:t>
            </w:r>
          </w:p>
        </w:tc>
        <w:tc>
          <w:tcPr>
            <w:tcW w:w="1040" w:type="dxa"/>
            <w:vAlign w:val="top"/>
          </w:tcPr>
          <w:p w14:paraId="0E266486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7D5E50B6">
            <w:pPr>
              <w:pStyle w:val="6"/>
              <w:spacing w:before="192"/>
              <w:ind w:left="632"/>
              <w:rPr>
                <w:sz w:val="16"/>
                <w:szCs w:val="16"/>
              </w:rPr>
            </w:pPr>
            <w:r>
              <w:rPr>
                <w:spacing w:val="-5"/>
                <w:sz w:val="16"/>
                <w:szCs w:val="16"/>
              </w:rPr>
              <w:t>1.18</w:t>
            </w:r>
          </w:p>
        </w:tc>
      </w:tr>
      <w:tr w14:paraId="32A323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2125" w:type="dxa"/>
            <w:vAlign w:val="top"/>
          </w:tcPr>
          <w:p w14:paraId="78782E48">
            <w:pPr>
              <w:pStyle w:val="6"/>
              <w:spacing w:before="193" w:line="241" w:lineRule="auto"/>
              <w:ind w:left="277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30211</w:t>
            </w:r>
          </w:p>
        </w:tc>
        <w:tc>
          <w:tcPr>
            <w:tcW w:w="3358" w:type="dxa"/>
            <w:vAlign w:val="top"/>
          </w:tcPr>
          <w:p w14:paraId="43A8C257">
            <w:pPr>
              <w:pStyle w:val="6"/>
              <w:spacing w:before="193" w:line="221" w:lineRule="auto"/>
              <w:ind w:left="270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差旅费</w:t>
            </w:r>
          </w:p>
        </w:tc>
        <w:tc>
          <w:tcPr>
            <w:tcW w:w="1041" w:type="dxa"/>
            <w:vAlign w:val="top"/>
          </w:tcPr>
          <w:p w14:paraId="3C47066D">
            <w:pPr>
              <w:pStyle w:val="6"/>
              <w:spacing w:before="193"/>
              <w:ind w:left="620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0.85</w:t>
            </w:r>
          </w:p>
        </w:tc>
        <w:tc>
          <w:tcPr>
            <w:tcW w:w="1040" w:type="dxa"/>
            <w:vAlign w:val="top"/>
          </w:tcPr>
          <w:p w14:paraId="16E61B04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2FE24BFB">
            <w:pPr>
              <w:pStyle w:val="6"/>
              <w:spacing w:before="193"/>
              <w:ind w:left="622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0.85</w:t>
            </w:r>
          </w:p>
        </w:tc>
      </w:tr>
      <w:tr w14:paraId="7EE2C0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125" w:type="dxa"/>
            <w:vAlign w:val="top"/>
          </w:tcPr>
          <w:p w14:paraId="61516746">
            <w:pPr>
              <w:pStyle w:val="6"/>
              <w:spacing w:before="193" w:line="241" w:lineRule="auto"/>
              <w:ind w:left="277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30213</w:t>
            </w:r>
          </w:p>
        </w:tc>
        <w:tc>
          <w:tcPr>
            <w:tcW w:w="3358" w:type="dxa"/>
            <w:vAlign w:val="top"/>
          </w:tcPr>
          <w:p w14:paraId="67ACEF71">
            <w:pPr>
              <w:pStyle w:val="6"/>
              <w:spacing w:before="194" w:line="220" w:lineRule="auto"/>
              <w:ind w:left="27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维修（护）费</w:t>
            </w:r>
          </w:p>
        </w:tc>
        <w:tc>
          <w:tcPr>
            <w:tcW w:w="1041" w:type="dxa"/>
            <w:vAlign w:val="top"/>
          </w:tcPr>
          <w:p w14:paraId="4E6A61E0">
            <w:pPr>
              <w:pStyle w:val="6"/>
              <w:spacing w:before="193"/>
              <w:ind w:left="620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0.89</w:t>
            </w:r>
          </w:p>
        </w:tc>
        <w:tc>
          <w:tcPr>
            <w:tcW w:w="1040" w:type="dxa"/>
            <w:vAlign w:val="top"/>
          </w:tcPr>
          <w:p w14:paraId="3BC40D51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368638CB">
            <w:pPr>
              <w:pStyle w:val="6"/>
              <w:spacing w:before="193"/>
              <w:ind w:left="622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0.89</w:t>
            </w:r>
          </w:p>
        </w:tc>
      </w:tr>
      <w:tr w14:paraId="6B40C8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125" w:type="dxa"/>
            <w:vAlign w:val="top"/>
          </w:tcPr>
          <w:p w14:paraId="34CF6E09">
            <w:pPr>
              <w:pStyle w:val="6"/>
              <w:spacing w:before="193" w:line="241" w:lineRule="auto"/>
              <w:ind w:left="277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30214</w:t>
            </w:r>
          </w:p>
        </w:tc>
        <w:tc>
          <w:tcPr>
            <w:tcW w:w="3358" w:type="dxa"/>
            <w:vAlign w:val="top"/>
          </w:tcPr>
          <w:p w14:paraId="6215CE7D">
            <w:pPr>
              <w:pStyle w:val="6"/>
              <w:spacing w:before="193" w:line="221" w:lineRule="auto"/>
              <w:ind w:left="270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租赁费</w:t>
            </w:r>
          </w:p>
        </w:tc>
        <w:tc>
          <w:tcPr>
            <w:tcW w:w="1041" w:type="dxa"/>
            <w:vAlign w:val="top"/>
          </w:tcPr>
          <w:p w14:paraId="30DF1599">
            <w:pPr>
              <w:pStyle w:val="6"/>
              <w:spacing w:before="193"/>
              <w:ind w:left="622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5.04</w:t>
            </w:r>
          </w:p>
        </w:tc>
        <w:tc>
          <w:tcPr>
            <w:tcW w:w="1040" w:type="dxa"/>
            <w:vAlign w:val="top"/>
          </w:tcPr>
          <w:p w14:paraId="3C7C8674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00BC40FF">
            <w:pPr>
              <w:pStyle w:val="6"/>
              <w:spacing w:before="193"/>
              <w:ind w:left="624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5.04</w:t>
            </w:r>
          </w:p>
        </w:tc>
      </w:tr>
      <w:tr w14:paraId="2A8A70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125" w:type="dxa"/>
            <w:vAlign w:val="top"/>
          </w:tcPr>
          <w:p w14:paraId="65B91325">
            <w:pPr>
              <w:pStyle w:val="6"/>
              <w:spacing w:before="192" w:line="241" w:lineRule="auto"/>
              <w:ind w:left="277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30216</w:t>
            </w:r>
          </w:p>
        </w:tc>
        <w:tc>
          <w:tcPr>
            <w:tcW w:w="3358" w:type="dxa"/>
            <w:vAlign w:val="top"/>
          </w:tcPr>
          <w:p w14:paraId="1DCC5F5C">
            <w:pPr>
              <w:pStyle w:val="6"/>
              <w:spacing w:before="193" w:line="221" w:lineRule="auto"/>
              <w:ind w:left="269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培训费</w:t>
            </w:r>
          </w:p>
        </w:tc>
        <w:tc>
          <w:tcPr>
            <w:tcW w:w="1041" w:type="dxa"/>
            <w:vAlign w:val="top"/>
          </w:tcPr>
          <w:p w14:paraId="750836EB">
            <w:pPr>
              <w:pStyle w:val="6"/>
              <w:spacing w:before="193"/>
              <w:ind w:left="620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0.35</w:t>
            </w:r>
          </w:p>
        </w:tc>
        <w:tc>
          <w:tcPr>
            <w:tcW w:w="1040" w:type="dxa"/>
            <w:vAlign w:val="top"/>
          </w:tcPr>
          <w:p w14:paraId="3EEB8EFC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2AB3297D">
            <w:pPr>
              <w:pStyle w:val="6"/>
              <w:spacing w:before="193"/>
              <w:ind w:left="622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0.35</w:t>
            </w:r>
          </w:p>
        </w:tc>
      </w:tr>
      <w:tr w14:paraId="7C4C01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125" w:type="dxa"/>
            <w:vAlign w:val="top"/>
          </w:tcPr>
          <w:p w14:paraId="018ED8B3">
            <w:pPr>
              <w:pStyle w:val="6"/>
              <w:spacing w:before="192" w:line="241" w:lineRule="auto"/>
              <w:ind w:left="277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30226</w:t>
            </w:r>
          </w:p>
        </w:tc>
        <w:tc>
          <w:tcPr>
            <w:tcW w:w="3358" w:type="dxa"/>
            <w:vAlign w:val="top"/>
          </w:tcPr>
          <w:p w14:paraId="0D2549C5">
            <w:pPr>
              <w:pStyle w:val="6"/>
              <w:spacing w:before="193" w:line="220" w:lineRule="auto"/>
              <w:ind w:left="272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劳务费</w:t>
            </w:r>
          </w:p>
        </w:tc>
        <w:tc>
          <w:tcPr>
            <w:tcW w:w="1041" w:type="dxa"/>
            <w:vAlign w:val="top"/>
          </w:tcPr>
          <w:p w14:paraId="3083BD9F">
            <w:pPr>
              <w:pStyle w:val="6"/>
              <w:spacing w:before="192"/>
              <w:ind w:left="630"/>
              <w:rPr>
                <w:sz w:val="16"/>
                <w:szCs w:val="16"/>
              </w:rPr>
            </w:pPr>
            <w:r>
              <w:rPr>
                <w:spacing w:val="-5"/>
                <w:sz w:val="16"/>
                <w:szCs w:val="16"/>
              </w:rPr>
              <w:t>1.70</w:t>
            </w:r>
          </w:p>
        </w:tc>
        <w:tc>
          <w:tcPr>
            <w:tcW w:w="1040" w:type="dxa"/>
            <w:vAlign w:val="top"/>
          </w:tcPr>
          <w:p w14:paraId="1CA6233C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565A4332">
            <w:pPr>
              <w:pStyle w:val="6"/>
              <w:spacing w:before="192"/>
              <w:ind w:left="632"/>
              <w:rPr>
                <w:sz w:val="16"/>
                <w:szCs w:val="16"/>
              </w:rPr>
            </w:pPr>
            <w:r>
              <w:rPr>
                <w:spacing w:val="-5"/>
                <w:sz w:val="16"/>
                <w:szCs w:val="16"/>
              </w:rPr>
              <w:t>1.70</w:t>
            </w:r>
          </w:p>
        </w:tc>
      </w:tr>
      <w:tr w14:paraId="2080A6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125" w:type="dxa"/>
            <w:vAlign w:val="top"/>
          </w:tcPr>
          <w:p w14:paraId="6F36CC5B">
            <w:pPr>
              <w:pStyle w:val="6"/>
              <w:spacing w:before="194" w:line="241" w:lineRule="auto"/>
              <w:ind w:left="277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30228</w:t>
            </w:r>
          </w:p>
        </w:tc>
        <w:tc>
          <w:tcPr>
            <w:tcW w:w="3358" w:type="dxa"/>
            <w:vAlign w:val="top"/>
          </w:tcPr>
          <w:p w14:paraId="6DC2FBB5">
            <w:pPr>
              <w:pStyle w:val="6"/>
              <w:spacing w:before="194" w:line="220" w:lineRule="auto"/>
              <w:ind w:left="270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工会经费</w:t>
            </w:r>
          </w:p>
        </w:tc>
        <w:tc>
          <w:tcPr>
            <w:tcW w:w="1041" w:type="dxa"/>
            <w:vAlign w:val="top"/>
          </w:tcPr>
          <w:p w14:paraId="2C6E9A92">
            <w:pPr>
              <w:pStyle w:val="6"/>
              <w:spacing w:before="194"/>
              <w:ind w:left="549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16.20</w:t>
            </w:r>
          </w:p>
        </w:tc>
        <w:tc>
          <w:tcPr>
            <w:tcW w:w="1040" w:type="dxa"/>
            <w:vAlign w:val="top"/>
          </w:tcPr>
          <w:p w14:paraId="53931753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3D42E0C6">
            <w:pPr>
              <w:pStyle w:val="6"/>
              <w:spacing w:before="194"/>
              <w:ind w:left="553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16.20</w:t>
            </w:r>
          </w:p>
        </w:tc>
      </w:tr>
      <w:tr w14:paraId="1316B8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125" w:type="dxa"/>
            <w:vAlign w:val="top"/>
          </w:tcPr>
          <w:p w14:paraId="7B92E034">
            <w:pPr>
              <w:pStyle w:val="6"/>
              <w:spacing w:before="194" w:line="241" w:lineRule="auto"/>
              <w:ind w:left="277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30229</w:t>
            </w:r>
          </w:p>
        </w:tc>
        <w:tc>
          <w:tcPr>
            <w:tcW w:w="3358" w:type="dxa"/>
            <w:vAlign w:val="top"/>
          </w:tcPr>
          <w:p w14:paraId="78EAAC10">
            <w:pPr>
              <w:pStyle w:val="6"/>
              <w:spacing w:before="194" w:line="221" w:lineRule="auto"/>
              <w:ind w:left="268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福利费</w:t>
            </w:r>
          </w:p>
        </w:tc>
        <w:tc>
          <w:tcPr>
            <w:tcW w:w="1041" w:type="dxa"/>
            <w:vAlign w:val="top"/>
          </w:tcPr>
          <w:p w14:paraId="49800B56">
            <w:pPr>
              <w:pStyle w:val="6"/>
              <w:spacing w:before="194"/>
              <w:ind w:left="620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2.00</w:t>
            </w:r>
          </w:p>
        </w:tc>
        <w:tc>
          <w:tcPr>
            <w:tcW w:w="1040" w:type="dxa"/>
            <w:vAlign w:val="top"/>
          </w:tcPr>
          <w:p w14:paraId="748E1280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34265753">
            <w:pPr>
              <w:pStyle w:val="6"/>
              <w:spacing w:before="194"/>
              <w:ind w:left="623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2.00</w:t>
            </w:r>
          </w:p>
        </w:tc>
      </w:tr>
      <w:tr w14:paraId="36A31E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125" w:type="dxa"/>
            <w:vAlign w:val="top"/>
          </w:tcPr>
          <w:p w14:paraId="6866C700">
            <w:pPr>
              <w:pStyle w:val="6"/>
              <w:spacing w:before="193" w:line="241" w:lineRule="auto"/>
              <w:ind w:left="277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30239</w:t>
            </w:r>
          </w:p>
        </w:tc>
        <w:tc>
          <w:tcPr>
            <w:tcW w:w="3358" w:type="dxa"/>
            <w:vAlign w:val="top"/>
          </w:tcPr>
          <w:p w14:paraId="646CB4D7">
            <w:pPr>
              <w:pStyle w:val="6"/>
              <w:spacing w:before="194" w:line="221" w:lineRule="auto"/>
              <w:ind w:left="269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其他交通费用</w:t>
            </w:r>
          </w:p>
        </w:tc>
        <w:tc>
          <w:tcPr>
            <w:tcW w:w="1041" w:type="dxa"/>
            <w:vAlign w:val="top"/>
          </w:tcPr>
          <w:p w14:paraId="358605EA">
            <w:pPr>
              <w:pStyle w:val="6"/>
              <w:spacing w:before="193"/>
              <w:ind w:left="630"/>
              <w:rPr>
                <w:sz w:val="16"/>
                <w:szCs w:val="16"/>
              </w:rPr>
            </w:pPr>
            <w:r>
              <w:rPr>
                <w:spacing w:val="-5"/>
                <w:sz w:val="16"/>
                <w:szCs w:val="16"/>
              </w:rPr>
              <w:t>1.40</w:t>
            </w:r>
          </w:p>
        </w:tc>
        <w:tc>
          <w:tcPr>
            <w:tcW w:w="1040" w:type="dxa"/>
            <w:vAlign w:val="top"/>
          </w:tcPr>
          <w:p w14:paraId="250734D9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6C2E3841">
            <w:pPr>
              <w:pStyle w:val="6"/>
              <w:spacing w:before="193"/>
              <w:ind w:left="632"/>
              <w:rPr>
                <w:sz w:val="16"/>
                <w:szCs w:val="16"/>
              </w:rPr>
            </w:pPr>
            <w:r>
              <w:rPr>
                <w:spacing w:val="-5"/>
                <w:sz w:val="16"/>
                <w:szCs w:val="16"/>
              </w:rPr>
              <w:t>1.40</w:t>
            </w:r>
          </w:p>
        </w:tc>
      </w:tr>
      <w:tr w14:paraId="48DCD7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125" w:type="dxa"/>
            <w:vAlign w:val="top"/>
          </w:tcPr>
          <w:p w14:paraId="39395D85">
            <w:pPr>
              <w:pStyle w:val="6"/>
              <w:spacing w:before="193" w:line="241" w:lineRule="auto"/>
              <w:ind w:left="277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30240</w:t>
            </w:r>
          </w:p>
        </w:tc>
        <w:tc>
          <w:tcPr>
            <w:tcW w:w="3358" w:type="dxa"/>
            <w:vAlign w:val="top"/>
          </w:tcPr>
          <w:p w14:paraId="37F6D1FF">
            <w:pPr>
              <w:pStyle w:val="6"/>
              <w:spacing w:before="193" w:line="220" w:lineRule="auto"/>
              <w:ind w:left="268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税金及附加费用</w:t>
            </w:r>
          </w:p>
        </w:tc>
        <w:tc>
          <w:tcPr>
            <w:tcW w:w="1041" w:type="dxa"/>
            <w:vAlign w:val="top"/>
          </w:tcPr>
          <w:p w14:paraId="2975582D">
            <w:pPr>
              <w:pStyle w:val="6"/>
              <w:spacing w:before="193"/>
              <w:ind w:left="620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0.20</w:t>
            </w:r>
          </w:p>
        </w:tc>
        <w:tc>
          <w:tcPr>
            <w:tcW w:w="1040" w:type="dxa"/>
            <w:vAlign w:val="top"/>
          </w:tcPr>
          <w:p w14:paraId="39C27B90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33AE66ED">
            <w:pPr>
              <w:pStyle w:val="6"/>
              <w:spacing w:before="193"/>
              <w:ind w:left="622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0.20</w:t>
            </w:r>
          </w:p>
        </w:tc>
      </w:tr>
      <w:tr w14:paraId="351A38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125" w:type="dxa"/>
            <w:vAlign w:val="top"/>
          </w:tcPr>
          <w:p w14:paraId="0693EBDA">
            <w:pPr>
              <w:pStyle w:val="6"/>
              <w:spacing w:before="192" w:line="241" w:lineRule="auto"/>
              <w:ind w:left="277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30299</w:t>
            </w:r>
          </w:p>
        </w:tc>
        <w:tc>
          <w:tcPr>
            <w:tcW w:w="3358" w:type="dxa"/>
            <w:vAlign w:val="top"/>
          </w:tcPr>
          <w:p w14:paraId="156195C7">
            <w:pPr>
              <w:pStyle w:val="6"/>
              <w:spacing w:before="193" w:line="220" w:lineRule="auto"/>
              <w:ind w:left="269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其他商品和服务支出</w:t>
            </w:r>
          </w:p>
        </w:tc>
        <w:tc>
          <w:tcPr>
            <w:tcW w:w="1041" w:type="dxa"/>
            <w:vAlign w:val="top"/>
          </w:tcPr>
          <w:p w14:paraId="7481C9AE">
            <w:pPr>
              <w:pStyle w:val="6"/>
              <w:spacing w:before="193"/>
              <w:ind w:left="620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6.49</w:t>
            </w:r>
          </w:p>
        </w:tc>
        <w:tc>
          <w:tcPr>
            <w:tcW w:w="1040" w:type="dxa"/>
            <w:vAlign w:val="top"/>
          </w:tcPr>
          <w:p w14:paraId="0BAF6E2B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6319EBB5">
            <w:pPr>
              <w:pStyle w:val="6"/>
              <w:spacing w:before="193"/>
              <w:ind w:left="622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6.49</w:t>
            </w:r>
          </w:p>
        </w:tc>
      </w:tr>
      <w:tr w14:paraId="66BF58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125" w:type="dxa"/>
            <w:vAlign w:val="top"/>
          </w:tcPr>
          <w:p w14:paraId="2BCBAE19">
            <w:pPr>
              <w:pStyle w:val="6"/>
              <w:spacing w:before="192" w:line="241" w:lineRule="auto"/>
              <w:ind w:left="117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303</w:t>
            </w:r>
          </w:p>
        </w:tc>
        <w:tc>
          <w:tcPr>
            <w:tcW w:w="3358" w:type="dxa"/>
            <w:vAlign w:val="top"/>
          </w:tcPr>
          <w:p w14:paraId="5C0FA2FC">
            <w:pPr>
              <w:pStyle w:val="6"/>
              <w:spacing w:before="193" w:line="220" w:lineRule="auto"/>
              <w:ind w:left="109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对个人和家庭的补助</w:t>
            </w:r>
          </w:p>
        </w:tc>
        <w:tc>
          <w:tcPr>
            <w:tcW w:w="1041" w:type="dxa"/>
            <w:vAlign w:val="top"/>
          </w:tcPr>
          <w:p w14:paraId="7E662548">
            <w:pPr>
              <w:pStyle w:val="6"/>
              <w:spacing w:before="192"/>
              <w:ind w:left="536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45.99</w:t>
            </w:r>
          </w:p>
        </w:tc>
        <w:tc>
          <w:tcPr>
            <w:tcW w:w="1040" w:type="dxa"/>
            <w:vAlign w:val="top"/>
          </w:tcPr>
          <w:p w14:paraId="03225DBC">
            <w:pPr>
              <w:pStyle w:val="6"/>
              <w:spacing w:before="192"/>
              <w:ind w:left="537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45.99</w:t>
            </w:r>
          </w:p>
        </w:tc>
        <w:tc>
          <w:tcPr>
            <w:tcW w:w="1047" w:type="dxa"/>
            <w:vAlign w:val="top"/>
          </w:tcPr>
          <w:p w14:paraId="0CD43655">
            <w:pPr>
              <w:rPr>
                <w:rFonts w:ascii="Arial"/>
                <w:sz w:val="21"/>
              </w:rPr>
            </w:pPr>
          </w:p>
        </w:tc>
      </w:tr>
      <w:tr w14:paraId="5F7F61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125" w:type="dxa"/>
            <w:vAlign w:val="top"/>
          </w:tcPr>
          <w:p w14:paraId="516B95F6">
            <w:pPr>
              <w:pStyle w:val="6"/>
              <w:spacing w:before="194" w:line="241" w:lineRule="auto"/>
              <w:ind w:left="277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30302</w:t>
            </w:r>
          </w:p>
        </w:tc>
        <w:tc>
          <w:tcPr>
            <w:tcW w:w="3358" w:type="dxa"/>
            <w:vAlign w:val="top"/>
          </w:tcPr>
          <w:p w14:paraId="1B4BB57D">
            <w:pPr>
              <w:pStyle w:val="6"/>
              <w:spacing w:before="195" w:line="220" w:lineRule="auto"/>
              <w:ind w:left="269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退休费</w:t>
            </w:r>
          </w:p>
        </w:tc>
        <w:tc>
          <w:tcPr>
            <w:tcW w:w="1041" w:type="dxa"/>
            <w:vAlign w:val="top"/>
          </w:tcPr>
          <w:p w14:paraId="540F82CE">
            <w:pPr>
              <w:pStyle w:val="6"/>
              <w:spacing w:before="194"/>
              <w:ind w:left="539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25.73</w:t>
            </w:r>
          </w:p>
        </w:tc>
        <w:tc>
          <w:tcPr>
            <w:tcW w:w="1040" w:type="dxa"/>
            <w:vAlign w:val="top"/>
          </w:tcPr>
          <w:p w14:paraId="43C06AA9">
            <w:pPr>
              <w:pStyle w:val="6"/>
              <w:spacing w:before="194"/>
              <w:ind w:left="539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25.73</w:t>
            </w:r>
          </w:p>
        </w:tc>
        <w:tc>
          <w:tcPr>
            <w:tcW w:w="1047" w:type="dxa"/>
            <w:vAlign w:val="top"/>
          </w:tcPr>
          <w:p w14:paraId="5CFA6D17">
            <w:pPr>
              <w:rPr>
                <w:rFonts w:ascii="Arial"/>
                <w:sz w:val="21"/>
              </w:rPr>
            </w:pPr>
          </w:p>
        </w:tc>
      </w:tr>
      <w:tr w14:paraId="510ED7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125" w:type="dxa"/>
            <w:vAlign w:val="top"/>
          </w:tcPr>
          <w:p w14:paraId="5835180F">
            <w:pPr>
              <w:pStyle w:val="6"/>
              <w:spacing w:before="194" w:line="241" w:lineRule="auto"/>
              <w:ind w:left="277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30309</w:t>
            </w:r>
          </w:p>
        </w:tc>
        <w:tc>
          <w:tcPr>
            <w:tcW w:w="3358" w:type="dxa"/>
            <w:vAlign w:val="top"/>
          </w:tcPr>
          <w:p w14:paraId="0F3DB85E">
            <w:pPr>
              <w:pStyle w:val="6"/>
              <w:spacing w:before="194" w:line="220" w:lineRule="auto"/>
              <w:ind w:left="270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奖励金</w:t>
            </w:r>
          </w:p>
        </w:tc>
        <w:tc>
          <w:tcPr>
            <w:tcW w:w="1041" w:type="dxa"/>
            <w:vAlign w:val="top"/>
          </w:tcPr>
          <w:p w14:paraId="611F91A4">
            <w:pPr>
              <w:pStyle w:val="6"/>
              <w:spacing w:before="194"/>
              <w:ind w:left="622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3.01</w:t>
            </w:r>
          </w:p>
        </w:tc>
        <w:tc>
          <w:tcPr>
            <w:tcW w:w="1040" w:type="dxa"/>
            <w:vAlign w:val="top"/>
          </w:tcPr>
          <w:p w14:paraId="7FC502C7">
            <w:pPr>
              <w:pStyle w:val="6"/>
              <w:spacing w:before="194"/>
              <w:ind w:left="620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3.01</w:t>
            </w:r>
          </w:p>
        </w:tc>
        <w:tc>
          <w:tcPr>
            <w:tcW w:w="1047" w:type="dxa"/>
            <w:vAlign w:val="top"/>
          </w:tcPr>
          <w:p w14:paraId="3FDF1499">
            <w:pPr>
              <w:rPr>
                <w:rFonts w:ascii="Arial"/>
                <w:sz w:val="21"/>
              </w:rPr>
            </w:pPr>
          </w:p>
        </w:tc>
      </w:tr>
      <w:tr w14:paraId="5D6677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125" w:type="dxa"/>
            <w:vAlign w:val="top"/>
          </w:tcPr>
          <w:p w14:paraId="3A7EC91C">
            <w:pPr>
              <w:pStyle w:val="6"/>
              <w:spacing w:before="193" w:line="241" w:lineRule="auto"/>
              <w:ind w:left="277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30399</w:t>
            </w:r>
          </w:p>
        </w:tc>
        <w:tc>
          <w:tcPr>
            <w:tcW w:w="3358" w:type="dxa"/>
            <w:vAlign w:val="top"/>
          </w:tcPr>
          <w:p w14:paraId="485D86FA">
            <w:pPr>
              <w:pStyle w:val="6"/>
              <w:spacing w:before="194" w:line="220" w:lineRule="auto"/>
              <w:ind w:left="269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其他对个人和家庭的补助</w:t>
            </w:r>
          </w:p>
        </w:tc>
        <w:tc>
          <w:tcPr>
            <w:tcW w:w="1041" w:type="dxa"/>
            <w:vAlign w:val="top"/>
          </w:tcPr>
          <w:p w14:paraId="1947C498">
            <w:pPr>
              <w:pStyle w:val="6"/>
              <w:spacing w:before="193"/>
              <w:ind w:left="549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17.25</w:t>
            </w:r>
          </w:p>
        </w:tc>
        <w:tc>
          <w:tcPr>
            <w:tcW w:w="1040" w:type="dxa"/>
            <w:vAlign w:val="top"/>
          </w:tcPr>
          <w:p w14:paraId="2C77B9E3">
            <w:pPr>
              <w:pStyle w:val="6"/>
              <w:spacing w:before="193"/>
              <w:ind w:left="549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17.25</w:t>
            </w:r>
          </w:p>
        </w:tc>
        <w:tc>
          <w:tcPr>
            <w:tcW w:w="1047" w:type="dxa"/>
            <w:vAlign w:val="top"/>
          </w:tcPr>
          <w:p w14:paraId="55E44134">
            <w:pPr>
              <w:rPr>
                <w:rFonts w:ascii="Arial"/>
                <w:sz w:val="21"/>
              </w:rPr>
            </w:pPr>
          </w:p>
        </w:tc>
      </w:tr>
      <w:tr w14:paraId="5B6905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2125" w:type="dxa"/>
            <w:vAlign w:val="top"/>
          </w:tcPr>
          <w:p w14:paraId="19CC52ED">
            <w:pPr>
              <w:pStyle w:val="6"/>
              <w:spacing w:before="193" w:line="241" w:lineRule="auto"/>
              <w:ind w:left="117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310</w:t>
            </w:r>
          </w:p>
        </w:tc>
        <w:tc>
          <w:tcPr>
            <w:tcW w:w="3358" w:type="dxa"/>
            <w:vAlign w:val="top"/>
          </w:tcPr>
          <w:p w14:paraId="6B4043CD">
            <w:pPr>
              <w:pStyle w:val="6"/>
              <w:spacing w:before="193" w:line="220" w:lineRule="auto"/>
              <w:ind w:left="117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资本性支出</w:t>
            </w:r>
          </w:p>
        </w:tc>
        <w:tc>
          <w:tcPr>
            <w:tcW w:w="1041" w:type="dxa"/>
            <w:vAlign w:val="top"/>
          </w:tcPr>
          <w:p w14:paraId="678BE299">
            <w:pPr>
              <w:pStyle w:val="6"/>
              <w:spacing w:before="193"/>
              <w:ind w:left="618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4.70</w:t>
            </w:r>
          </w:p>
        </w:tc>
        <w:tc>
          <w:tcPr>
            <w:tcW w:w="1040" w:type="dxa"/>
            <w:vAlign w:val="top"/>
          </w:tcPr>
          <w:p w14:paraId="71189AA9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2E2D77AA">
            <w:pPr>
              <w:pStyle w:val="6"/>
              <w:spacing w:before="193"/>
              <w:ind w:left="620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4.70</w:t>
            </w:r>
          </w:p>
        </w:tc>
      </w:tr>
      <w:tr w14:paraId="593914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2125" w:type="dxa"/>
            <w:vAlign w:val="top"/>
          </w:tcPr>
          <w:p w14:paraId="2892047C">
            <w:pPr>
              <w:pStyle w:val="6"/>
              <w:spacing w:before="192" w:line="241" w:lineRule="auto"/>
              <w:ind w:left="277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31002</w:t>
            </w:r>
          </w:p>
        </w:tc>
        <w:tc>
          <w:tcPr>
            <w:tcW w:w="3358" w:type="dxa"/>
            <w:vAlign w:val="top"/>
          </w:tcPr>
          <w:p w14:paraId="1A1E4927">
            <w:pPr>
              <w:pStyle w:val="6"/>
              <w:spacing w:before="193" w:line="220" w:lineRule="auto"/>
              <w:ind w:left="272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办公设备购置</w:t>
            </w:r>
          </w:p>
        </w:tc>
        <w:tc>
          <w:tcPr>
            <w:tcW w:w="1041" w:type="dxa"/>
            <w:vAlign w:val="top"/>
          </w:tcPr>
          <w:p w14:paraId="15757948">
            <w:pPr>
              <w:pStyle w:val="6"/>
              <w:spacing w:before="193"/>
              <w:ind w:left="618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4.70</w:t>
            </w:r>
          </w:p>
        </w:tc>
        <w:tc>
          <w:tcPr>
            <w:tcW w:w="1040" w:type="dxa"/>
            <w:vAlign w:val="top"/>
          </w:tcPr>
          <w:p w14:paraId="513BF70C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vAlign w:val="top"/>
          </w:tcPr>
          <w:p w14:paraId="3A2FDD5B">
            <w:pPr>
              <w:pStyle w:val="6"/>
              <w:spacing w:before="193"/>
              <w:ind w:left="620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4.70</w:t>
            </w:r>
          </w:p>
        </w:tc>
      </w:tr>
    </w:tbl>
    <w:p w14:paraId="1A292C5B">
      <w:pPr>
        <w:rPr>
          <w:rFonts w:ascii="Arial"/>
          <w:sz w:val="21"/>
        </w:rPr>
      </w:pPr>
    </w:p>
    <w:p w14:paraId="60FDC0D7">
      <w:pPr>
        <w:rPr>
          <w:rFonts w:ascii="Arial" w:hAnsi="Arial" w:eastAsia="Arial" w:cs="Arial"/>
          <w:sz w:val="21"/>
          <w:szCs w:val="21"/>
        </w:rPr>
        <w:sectPr>
          <w:pgSz w:w="11905" w:h="16839"/>
          <w:pgMar w:top="400" w:right="1644" w:bottom="400" w:left="1644" w:header="0" w:footer="0" w:gutter="0"/>
          <w:cols w:space="720" w:num="1"/>
        </w:sectPr>
      </w:pPr>
    </w:p>
    <w:p w14:paraId="3BD113AF">
      <w:pPr>
        <w:spacing w:line="241" w:lineRule="auto"/>
        <w:rPr>
          <w:rFonts w:ascii="Arial"/>
          <w:sz w:val="21"/>
        </w:rPr>
      </w:pPr>
    </w:p>
    <w:p w14:paraId="6ABDB06F">
      <w:pPr>
        <w:spacing w:line="241" w:lineRule="auto"/>
        <w:rPr>
          <w:rFonts w:ascii="Arial"/>
          <w:sz w:val="21"/>
        </w:rPr>
      </w:pPr>
    </w:p>
    <w:p w14:paraId="608F93D4">
      <w:pPr>
        <w:spacing w:line="241" w:lineRule="auto"/>
        <w:rPr>
          <w:rFonts w:ascii="Arial"/>
          <w:sz w:val="21"/>
        </w:rPr>
      </w:pPr>
    </w:p>
    <w:p w14:paraId="23626D05">
      <w:pPr>
        <w:spacing w:line="242" w:lineRule="auto"/>
        <w:rPr>
          <w:rFonts w:ascii="Arial"/>
          <w:sz w:val="21"/>
        </w:rPr>
      </w:pPr>
    </w:p>
    <w:p w14:paraId="77FEA160">
      <w:pPr>
        <w:spacing w:line="242" w:lineRule="auto"/>
        <w:rPr>
          <w:rFonts w:ascii="Arial"/>
          <w:sz w:val="21"/>
        </w:rPr>
      </w:pPr>
    </w:p>
    <w:p w14:paraId="541E34E7">
      <w:pPr>
        <w:spacing w:line="242" w:lineRule="auto"/>
        <w:rPr>
          <w:rFonts w:ascii="Arial"/>
          <w:sz w:val="21"/>
        </w:rPr>
      </w:pPr>
    </w:p>
    <w:p w14:paraId="509FD747">
      <w:pPr>
        <w:spacing w:before="78" w:line="219" w:lineRule="auto"/>
        <w:ind w:left="5307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财政拨款“三公</w:t>
      </w:r>
      <w:r>
        <w:rPr>
          <w:rFonts w:ascii="宋体" w:hAnsi="宋体" w:eastAsia="宋体" w:cs="宋体"/>
          <w:spacing w:val="-75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6"/>
          <w:sz w:val="24"/>
          <w:szCs w:val="24"/>
        </w:rPr>
        <w:t>”经费支出表</w:t>
      </w:r>
    </w:p>
    <w:p w14:paraId="669B4D58">
      <w:pPr>
        <w:spacing w:before="234" w:line="220" w:lineRule="auto"/>
        <w:ind w:left="120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z w:val="16"/>
          <w:szCs w:val="16"/>
        </w:rPr>
        <w:t xml:space="preserve">填报单位[131]南昌市东湖区商务局                                                                                            </w:t>
      </w:r>
      <w:r>
        <w:rPr>
          <w:rFonts w:ascii="宋体" w:hAnsi="宋体" w:eastAsia="宋体" w:cs="宋体"/>
          <w:spacing w:val="-1"/>
          <w:sz w:val="16"/>
          <w:szCs w:val="16"/>
        </w:rPr>
        <w:t xml:space="preserve">                                    单位：万元</w:t>
      </w:r>
    </w:p>
    <w:p w14:paraId="6BA7123A">
      <w:pPr>
        <w:spacing w:line="71" w:lineRule="exact"/>
      </w:pPr>
    </w:p>
    <w:tbl>
      <w:tblPr>
        <w:tblStyle w:val="5"/>
        <w:tblW w:w="1370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97"/>
        <w:gridCol w:w="2893"/>
        <w:gridCol w:w="974"/>
        <w:gridCol w:w="974"/>
        <w:gridCol w:w="974"/>
        <w:gridCol w:w="975"/>
        <w:gridCol w:w="975"/>
        <w:gridCol w:w="975"/>
        <w:gridCol w:w="975"/>
        <w:gridCol w:w="1096"/>
      </w:tblGrid>
      <w:tr w14:paraId="31D318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2897" w:type="dxa"/>
            <w:vMerge w:val="restart"/>
            <w:tcBorders>
              <w:bottom w:val="nil"/>
            </w:tcBorders>
            <w:vAlign w:val="top"/>
          </w:tcPr>
          <w:p w14:paraId="6C99CC93">
            <w:pPr>
              <w:spacing w:line="269" w:lineRule="auto"/>
              <w:rPr>
                <w:rFonts w:ascii="Arial"/>
                <w:sz w:val="21"/>
              </w:rPr>
            </w:pPr>
          </w:p>
          <w:p w14:paraId="4F655058">
            <w:pPr>
              <w:spacing w:line="269" w:lineRule="auto"/>
              <w:rPr>
                <w:rFonts w:ascii="Arial"/>
                <w:sz w:val="21"/>
              </w:rPr>
            </w:pPr>
          </w:p>
          <w:p w14:paraId="209562C4">
            <w:pPr>
              <w:spacing w:line="270" w:lineRule="auto"/>
              <w:rPr>
                <w:rFonts w:ascii="Arial"/>
                <w:sz w:val="21"/>
              </w:rPr>
            </w:pPr>
          </w:p>
          <w:p w14:paraId="1CEDECB5">
            <w:pPr>
              <w:pStyle w:val="6"/>
              <w:spacing w:before="52" w:line="220" w:lineRule="auto"/>
              <w:ind w:left="1133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单位编码</w:t>
            </w:r>
          </w:p>
        </w:tc>
        <w:tc>
          <w:tcPr>
            <w:tcW w:w="2893" w:type="dxa"/>
            <w:vMerge w:val="restart"/>
            <w:tcBorders>
              <w:bottom w:val="nil"/>
            </w:tcBorders>
            <w:vAlign w:val="top"/>
          </w:tcPr>
          <w:p w14:paraId="41C95AFA">
            <w:pPr>
              <w:spacing w:line="269" w:lineRule="auto"/>
              <w:rPr>
                <w:rFonts w:ascii="Arial"/>
                <w:sz w:val="21"/>
              </w:rPr>
            </w:pPr>
          </w:p>
          <w:p w14:paraId="2B691893">
            <w:pPr>
              <w:spacing w:line="269" w:lineRule="auto"/>
              <w:rPr>
                <w:rFonts w:ascii="Arial"/>
                <w:sz w:val="21"/>
              </w:rPr>
            </w:pPr>
          </w:p>
          <w:p w14:paraId="1B67BAC8">
            <w:pPr>
              <w:spacing w:line="270" w:lineRule="auto"/>
              <w:rPr>
                <w:rFonts w:ascii="Arial"/>
                <w:sz w:val="21"/>
              </w:rPr>
            </w:pPr>
          </w:p>
          <w:p w14:paraId="110780A6">
            <w:pPr>
              <w:pStyle w:val="6"/>
              <w:spacing w:before="52" w:line="221" w:lineRule="auto"/>
              <w:ind w:left="1130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单位名称</w:t>
            </w:r>
          </w:p>
        </w:tc>
        <w:tc>
          <w:tcPr>
            <w:tcW w:w="974" w:type="dxa"/>
            <w:vMerge w:val="restart"/>
            <w:tcBorders>
              <w:bottom w:val="nil"/>
            </w:tcBorders>
            <w:vAlign w:val="top"/>
          </w:tcPr>
          <w:p w14:paraId="37C4C17E">
            <w:pPr>
              <w:spacing w:line="269" w:lineRule="auto"/>
              <w:rPr>
                <w:rFonts w:ascii="Arial"/>
                <w:sz w:val="21"/>
              </w:rPr>
            </w:pPr>
          </w:p>
          <w:p w14:paraId="0E970572">
            <w:pPr>
              <w:spacing w:line="269" w:lineRule="auto"/>
              <w:rPr>
                <w:rFonts w:ascii="Arial"/>
                <w:sz w:val="21"/>
              </w:rPr>
            </w:pPr>
          </w:p>
          <w:p w14:paraId="161382DE">
            <w:pPr>
              <w:spacing w:line="270" w:lineRule="auto"/>
              <w:rPr>
                <w:rFonts w:ascii="Arial"/>
                <w:sz w:val="21"/>
              </w:rPr>
            </w:pPr>
          </w:p>
          <w:p w14:paraId="35DF71C1">
            <w:pPr>
              <w:pStyle w:val="6"/>
              <w:spacing w:before="52" w:line="222" w:lineRule="auto"/>
              <w:ind w:left="330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合计</w:t>
            </w:r>
          </w:p>
        </w:tc>
        <w:tc>
          <w:tcPr>
            <w:tcW w:w="2923" w:type="dxa"/>
            <w:gridSpan w:val="3"/>
            <w:vAlign w:val="top"/>
          </w:tcPr>
          <w:p w14:paraId="58F38052">
            <w:pPr>
              <w:pStyle w:val="6"/>
              <w:spacing w:before="239" w:line="221" w:lineRule="auto"/>
              <w:ind w:left="918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因公出国(境)费</w:t>
            </w:r>
          </w:p>
        </w:tc>
        <w:tc>
          <w:tcPr>
            <w:tcW w:w="975" w:type="dxa"/>
            <w:vMerge w:val="restart"/>
            <w:tcBorders>
              <w:bottom w:val="nil"/>
            </w:tcBorders>
            <w:vAlign w:val="top"/>
          </w:tcPr>
          <w:p w14:paraId="65CB6697">
            <w:pPr>
              <w:spacing w:line="353" w:lineRule="auto"/>
              <w:rPr>
                <w:rFonts w:ascii="Arial"/>
                <w:sz w:val="21"/>
              </w:rPr>
            </w:pPr>
          </w:p>
          <w:p w14:paraId="6C770A6A">
            <w:pPr>
              <w:spacing w:line="353" w:lineRule="auto"/>
              <w:rPr>
                <w:rFonts w:ascii="Arial"/>
                <w:sz w:val="21"/>
              </w:rPr>
            </w:pPr>
          </w:p>
          <w:p w14:paraId="16ADD46E">
            <w:pPr>
              <w:pStyle w:val="6"/>
              <w:spacing w:before="52" w:line="220" w:lineRule="auto"/>
              <w:ind w:left="179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公务接待</w:t>
            </w:r>
          </w:p>
          <w:p w14:paraId="1F91FF79">
            <w:pPr>
              <w:pStyle w:val="6"/>
              <w:spacing w:before="15" w:line="221" w:lineRule="auto"/>
              <w:ind w:left="42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费</w:t>
            </w:r>
          </w:p>
        </w:tc>
        <w:tc>
          <w:tcPr>
            <w:tcW w:w="3046" w:type="dxa"/>
            <w:gridSpan w:val="3"/>
            <w:vAlign w:val="top"/>
          </w:tcPr>
          <w:p w14:paraId="257E0FC9">
            <w:pPr>
              <w:pStyle w:val="6"/>
              <w:spacing w:before="239" w:line="220" w:lineRule="auto"/>
              <w:ind w:left="572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公务用车购置及运行维护费</w:t>
            </w:r>
          </w:p>
        </w:tc>
      </w:tr>
      <w:tr w14:paraId="744209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8" w:hRule="atLeast"/>
        </w:trPr>
        <w:tc>
          <w:tcPr>
            <w:tcW w:w="2897" w:type="dxa"/>
            <w:vMerge w:val="continue"/>
            <w:tcBorders>
              <w:top w:val="nil"/>
            </w:tcBorders>
            <w:vAlign w:val="top"/>
          </w:tcPr>
          <w:p w14:paraId="14750232">
            <w:pPr>
              <w:rPr>
                <w:rFonts w:ascii="Arial"/>
                <w:sz w:val="21"/>
              </w:rPr>
            </w:pPr>
          </w:p>
        </w:tc>
        <w:tc>
          <w:tcPr>
            <w:tcW w:w="2893" w:type="dxa"/>
            <w:vMerge w:val="continue"/>
            <w:tcBorders>
              <w:top w:val="nil"/>
            </w:tcBorders>
            <w:vAlign w:val="top"/>
          </w:tcPr>
          <w:p w14:paraId="3A1EA5E2">
            <w:pPr>
              <w:rPr>
                <w:rFonts w:ascii="Arial"/>
                <w:sz w:val="21"/>
              </w:rPr>
            </w:pPr>
          </w:p>
        </w:tc>
        <w:tc>
          <w:tcPr>
            <w:tcW w:w="974" w:type="dxa"/>
            <w:vMerge w:val="continue"/>
            <w:tcBorders>
              <w:top w:val="nil"/>
            </w:tcBorders>
            <w:vAlign w:val="top"/>
          </w:tcPr>
          <w:p w14:paraId="06D01B0F">
            <w:pPr>
              <w:rPr>
                <w:rFonts w:ascii="Arial"/>
                <w:sz w:val="21"/>
              </w:rPr>
            </w:pPr>
          </w:p>
        </w:tc>
        <w:tc>
          <w:tcPr>
            <w:tcW w:w="974" w:type="dxa"/>
            <w:vAlign w:val="top"/>
          </w:tcPr>
          <w:p w14:paraId="250617B4">
            <w:pPr>
              <w:spacing w:line="243" w:lineRule="auto"/>
              <w:rPr>
                <w:rFonts w:ascii="Arial"/>
                <w:sz w:val="21"/>
              </w:rPr>
            </w:pPr>
          </w:p>
          <w:p w14:paraId="59A71731">
            <w:pPr>
              <w:spacing w:line="243" w:lineRule="auto"/>
              <w:rPr>
                <w:rFonts w:ascii="Arial"/>
                <w:sz w:val="21"/>
              </w:rPr>
            </w:pPr>
          </w:p>
          <w:p w14:paraId="75B7D516">
            <w:pPr>
              <w:pStyle w:val="6"/>
              <w:spacing w:before="52" w:line="222" w:lineRule="auto"/>
              <w:ind w:left="334"/>
              <w:rPr>
                <w:sz w:val="16"/>
                <w:szCs w:val="16"/>
              </w:rPr>
            </w:pPr>
            <w:r>
              <w:rPr>
                <w:spacing w:val="-5"/>
                <w:sz w:val="16"/>
                <w:szCs w:val="16"/>
              </w:rPr>
              <w:t>小计</w:t>
            </w:r>
          </w:p>
        </w:tc>
        <w:tc>
          <w:tcPr>
            <w:tcW w:w="974" w:type="dxa"/>
            <w:vAlign w:val="top"/>
          </w:tcPr>
          <w:p w14:paraId="4F441AE5">
            <w:pPr>
              <w:spacing w:line="281" w:lineRule="auto"/>
              <w:rPr>
                <w:rFonts w:ascii="Arial"/>
                <w:sz w:val="21"/>
              </w:rPr>
            </w:pPr>
          </w:p>
          <w:p w14:paraId="711A92B0">
            <w:pPr>
              <w:pStyle w:val="6"/>
              <w:spacing w:before="52" w:line="220" w:lineRule="auto"/>
              <w:ind w:left="174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一般公务</w:t>
            </w:r>
          </w:p>
          <w:p w14:paraId="05669679">
            <w:pPr>
              <w:pStyle w:val="6"/>
              <w:spacing w:before="15" w:line="221" w:lineRule="auto"/>
              <w:ind w:left="185"/>
              <w:rPr>
                <w:sz w:val="16"/>
                <w:szCs w:val="16"/>
              </w:rPr>
            </w:pPr>
            <w:r>
              <w:rPr>
                <w:spacing w:val="-5"/>
                <w:sz w:val="16"/>
                <w:szCs w:val="16"/>
              </w:rPr>
              <w:t>出国（境</w:t>
            </w:r>
          </w:p>
          <w:p w14:paraId="290D0ED0">
            <w:pPr>
              <w:pStyle w:val="6"/>
              <w:spacing w:before="17" w:line="221" w:lineRule="auto"/>
              <w:ind w:left="349"/>
              <w:rPr>
                <w:sz w:val="16"/>
                <w:szCs w:val="16"/>
              </w:rPr>
            </w:pPr>
            <w:r>
              <w:rPr>
                <w:spacing w:val="-17"/>
                <w:sz w:val="16"/>
                <w:szCs w:val="16"/>
              </w:rPr>
              <w:t>)</w:t>
            </w:r>
            <w:r>
              <w:rPr>
                <w:spacing w:val="26"/>
                <w:sz w:val="16"/>
                <w:szCs w:val="16"/>
              </w:rPr>
              <w:t xml:space="preserve"> </w:t>
            </w:r>
            <w:r>
              <w:rPr>
                <w:spacing w:val="-17"/>
                <w:sz w:val="16"/>
                <w:szCs w:val="16"/>
              </w:rPr>
              <w:t>费</w:t>
            </w:r>
          </w:p>
        </w:tc>
        <w:tc>
          <w:tcPr>
            <w:tcW w:w="975" w:type="dxa"/>
            <w:vAlign w:val="top"/>
          </w:tcPr>
          <w:p w14:paraId="273DFEA5">
            <w:pPr>
              <w:pStyle w:val="6"/>
              <w:spacing w:before="26" w:line="220" w:lineRule="auto"/>
              <w:ind w:left="176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高等院校</w:t>
            </w:r>
          </w:p>
          <w:p w14:paraId="5349AAE6">
            <w:pPr>
              <w:pStyle w:val="6"/>
              <w:spacing w:before="15" w:line="220" w:lineRule="auto"/>
              <w:ind w:left="172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和科研院</w:t>
            </w:r>
          </w:p>
          <w:p w14:paraId="1A540533">
            <w:pPr>
              <w:pStyle w:val="6"/>
              <w:spacing w:before="16" w:line="220" w:lineRule="auto"/>
              <w:ind w:left="172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所学术交</w:t>
            </w:r>
          </w:p>
          <w:p w14:paraId="2BB42C08">
            <w:pPr>
              <w:pStyle w:val="6"/>
              <w:spacing w:before="17" w:line="221" w:lineRule="auto"/>
              <w:ind w:left="172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流合作出</w:t>
            </w:r>
          </w:p>
          <w:p w14:paraId="750E9419">
            <w:pPr>
              <w:pStyle w:val="6"/>
              <w:spacing w:before="14" w:line="221" w:lineRule="auto"/>
              <w:ind w:left="188"/>
              <w:rPr>
                <w:sz w:val="16"/>
                <w:szCs w:val="16"/>
              </w:rPr>
            </w:pPr>
            <w:r>
              <w:rPr>
                <w:spacing w:val="-6"/>
                <w:sz w:val="16"/>
                <w:szCs w:val="16"/>
              </w:rPr>
              <w:t>国（境）</w:t>
            </w:r>
          </w:p>
          <w:p w14:paraId="32A59ABC">
            <w:pPr>
              <w:pStyle w:val="6"/>
              <w:spacing w:before="17" w:line="202" w:lineRule="auto"/>
              <w:ind w:left="42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费</w:t>
            </w:r>
          </w:p>
        </w:tc>
        <w:tc>
          <w:tcPr>
            <w:tcW w:w="975" w:type="dxa"/>
            <w:vMerge w:val="continue"/>
            <w:tcBorders>
              <w:top w:val="nil"/>
            </w:tcBorders>
            <w:vAlign w:val="top"/>
          </w:tcPr>
          <w:p w14:paraId="25F11134">
            <w:pPr>
              <w:rPr>
                <w:rFonts w:ascii="Arial"/>
                <w:sz w:val="21"/>
              </w:rPr>
            </w:pPr>
          </w:p>
        </w:tc>
        <w:tc>
          <w:tcPr>
            <w:tcW w:w="975" w:type="dxa"/>
            <w:vAlign w:val="top"/>
          </w:tcPr>
          <w:p w14:paraId="0244452A">
            <w:pPr>
              <w:spacing w:line="243" w:lineRule="auto"/>
              <w:rPr>
                <w:rFonts w:ascii="Arial"/>
                <w:sz w:val="21"/>
              </w:rPr>
            </w:pPr>
          </w:p>
          <w:p w14:paraId="5C045F6B">
            <w:pPr>
              <w:spacing w:line="243" w:lineRule="auto"/>
              <w:rPr>
                <w:rFonts w:ascii="Arial"/>
                <w:sz w:val="21"/>
              </w:rPr>
            </w:pPr>
          </w:p>
          <w:p w14:paraId="3A06CDC4">
            <w:pPr>
              <w:pStyle w:val="6"/>
              <w:spacing w:before="52" w:line="222" w:lineRule="auto"/>
              <w:ind w:left="336"/>
              <w:rPr>
                <w:sz w:val="16"/>
                <w:szCs w:val="16"/>
              </w:rPr>
            </w:pPr>
            <w:r>
              <w:rPr>
                <w:spacing w:val="-5"/>
                <w:sz w:val="16"/>
                <w:szCs w:val="16"/>
              </w:rPr>
              <w:t>小计</w:t>
            </w:r>
          </w:p>
        </w:tc>
        <w:tc>
          <w:tcPr>
            <w:tcW w:w="975" w:type="dxa"/>
            <w:vAlign w:val="top"/>
          </w:tcPr>
          <w:p w14:paraId="0C6CB3B5">
            <w:pPr>
              <w:spacing w:line="281" w:lineRule="auto"/>
              <w:rPr>
                <w:rFonts w:ascii="Arial"/>
                <w:sz w:val="21"/>
              </w:rPr>
            </w:pPr>
          </w:p>
          <w:p w14:paraId="67CE5A56">
            <w:pPr>
              <w:pStyle w:val="6"/>
              <w:spacing w:before="52" w:line="220" w:lineRule="auto"/>
              <w:ind w:left="177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公务用车</w:t>
            </w:r>
          </w:p>
          <w:p w14:paraId="10707016">
            <w:pPr>
              <w:pStyle w:val="6"/>
              <w:spacing w:before="15" w:line="221" w:lineRule="auto"/>
              <w:ind w:left="172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运行维护</w:t>
            </w:r>
          </w:p>
          <w:p w14:paraId="633C7F10">
            <w:pPr>
              <w:pStyle w:val="6"/>
              <w:spacing w:before="17" w:line="221" w:lineRule="auto"/>
              <w:ind w:left="42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费</w:t>
            </w:r>
          </w:p>
        </w:tc>
        <w:tc>
          <w:tcPr>
            <w:tcW w:w="1096" w:type="dxa"/>
            <w:vAlign w:val="top"/>
          </w:tcPr>
          <w:p w14:paraId="7C55F93A">
            <w:pPr>
              <w:spacing w:line="384" w:lineRule="auto"/>
              <w:rPr>
                <w:rFonts w:ascii="Arial"/>
                <w:sz w:val="21"/>
              </w:rPr>
            </w:pPr>
          </w:p>
          <w:p w14:paraId="365E4CE9">
            <w:pPr>
              <w:pStyle w:val="6"/>
              <w:spacing w:before="52" w:line="220" w:lineRule="auto"/>
              <w:ind w:left="158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公务用车购</w:t>
            </w:r>
          </w:p>
          <w:p w14:paraId="416F72C3">
            <w:pPr>
              <w:pStyle w:val="6"/>
              <w:spacing w:before="17" w:line="226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置</w:t>
            </w:r>
          </w:p>
        </w:tc>
      </w:tr>
      <w:tr w14:paraId="0F82B0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2897" w:type="dxa"/>
            <w:vAlign w:val="top"/>
          </w:tcPr>
          <w:p w14:paraId="0410D481">
            <w:pPr>
              <w:pStyle w:val="6"/>
              <w:spacing w:before="140" w:line="224" w:lineRule="exact"/>
              <w:ind w:left="1371"/>
              <w:rPr>
                <w:sz w:val="16"/>
                <w:szCs w:val="16"/>
              </w:rPr>
            </w:pPr>
            <w:r>
              <w:rPr>
                <w:spacing w:val="-2"/>
                <w:position w:val="1"/>
                <w:sz w:val="16"/>
                <w:szCs w:val="16"/>
              </w:rPr>
              <w:t>**</w:t>
            </w:r>
          </w:p>
        </w:tc>
        <w:tc>
          <w:tcPr>
            <w:tcW w:w="2893" w:type="dxa"/>
            <w:vAlign w:val="top"/>
          </w:tcPr>
          <w:p w14:paraId="04BAF76A">
            <w:pPr>
              <w:pStyle w:val="6"/>
              <w:spacing w:before="140" w:line="224" w:lineRule="exact"/>
              <w:ind w:left="1369"/>
              <w:rPr>
                <w:sz w:val="16"/>
                <w:szCs w:val="16"/>
              </w:rPr>
            </w:pPr>
            <w:r>
              <w:rPr>
                <w:spacing w:val="-2"/>
                <w:position w:val="1"/>
                <w:sz w:val="16"/>
                <w:szCs w:val="16"/>
              </w:rPr>
              <w:t>**</w:t>
            </w:r>
          </w:p>
        </w:tc>
        <w:tc>
          <w:tcPr>
            <w:tcW w:w="974" w:type="dxa"/>
            <w:vAlign w:val="top"/>
          </w:tcPr>
          <w:p w14:paraId="4D9F5D67">
            <w:pPr>
              <w:pStyle w:val="6"/>
              <w:spacing w:before="140" w:line="242" w:lineRule="auto"/>
              <w:ind w:left="46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74" w:type="dxa"/>
            <w:vAlign w:val="top"/>
          </w:tcPr>
          <w:p w14:paraId="545AF08C">
            <w:pPr>
              <w:pStyle w:val="6"/>
              <w:spacing w:before="140" w:line="242" w:lineRule="auto"/>
              <w:ind w:left="45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74" w:type="dxa"/>
            <w:vAlign w:val="top"/>
          </w:tcPr>
          <w:p w14:paraId="7229E24B">
            <w:pPr>
              <w:pStyle w:val="6"/>
              <w:spacing w:before="140" w:line="241" w:lineRule="auto"/>
              <w:ind w:left="45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75" w:type="dxa"/>
            <w:vAlign w:val="top"/>
          </w:tcPr>
          <w:p w14:paraId="49239FEB">
            <w:pPr>
              <w:pStyle w:val="6"/>
              <w:spacing w:before="140" w:line="242" w:lineRule="auto"/>
              <w:ind w:left="45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75" w:type="dxa"/>
            <w:vAlign w:val="top"/>
          </w:tcPr>
          <w:p w14:paraId="7BA5C116">
            <w:pPr>
              <w:pStyle w:val="6"/>
              <w:spacing w:before="140" w:line="241" w:lineRule="auto"/>
              <w:ind w:left="45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975" w:type="dxa"/>
            <w:vAlign w:val="top"/>
          </w:tcPr>
          <w:p w14:paraId="7EA4E78A">
            <w:pPr>
              <w:pStyle w:val="6"/>
              <w:spacing w:before="140" w:line="241" w:lineRule="auto"/>
              <w:ind w:left="45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75" w:type="dxa"/>
            <w:vAlign w:val="top"/>
          </w:tcPr>
          <w:p w14:paraId="6EE36A94">
            <w:pPr>
              <w:pStyle w:val="6"/>
              <w:spacing w:before="140" w:line="241" w:lineRule="auto"/>
              <w:ind w:left="45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096" w:type="dxa"/>
            <w:vAlign w:val="top"/>
          </w:tcPr>
          <w:p w14:paraId="7C1A51F9">
            <w:pPr>
              <w:pStyle w:val="6"/>
              <w:spacing w:before="140" w:line="241" w:lineRule="auto"/>
              <w:ind w:left="5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</w:tr>
      <w:tr w14:paraId="259902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2897" w:type="dxa"/>
            <w:vAlign w:val="top"/>
          </w:tcPr>
          <w:p w14:paraId="5EFBFD05">
            <w:pPr>
              <w:pStyle w:val="6"/>
              <w:spacing w:before="200" w:line="241" w:lineRule="auto"/>
              <w:ind w:left="126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131001</w:t>
            </w:r>
          </w:p>
        </w:tc>
        <w:tc>
          <w:tcPr>
            <w:tcW w:w="2893" w:type="dxa"/>
            <w:vAlign w:val="top"/>
          </w:tcPr>
          <w:p w14:paraId="47E7B5DB">
            <w:pPr>
              <w:pStyle w:val="6"/>
              <w:spacing w:before="201" w:line="220" w:lineRule="auto"/>
              <w:ind w:left="111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南昌市东湖区商务局</w:t>
            </w:r>
          </w:p>
        </w:tc>
        <w:tc>
          <w:tcPr>
            <w:tcW w:w="974" w:type="dxa"/>
            <w:vAlign w:val="top"/>
          </w:tcPr>
          <w:p w14:paraId="09BD20D1">
            <w:pPr>
              <w:pStyle w:val="6"/>
              <w:spacing w:before="200"/>
              <w:ind w:left="474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50.50</w:t>
            </w:r>
          </w:p>
        </w:tc>
        <w:tc>
          <w:tcPr>
            <w:tcW w:w="974" w:type="dxa"/>
            <w:vAlign w:val="top"/>
          </w:tcPr>
          <w:p w14:paraId="50A849E9">
            <w:pPr>
              <w:pStyle w:val="6"/>
              <w:spacing w:before="200"/>
              <w:ind w:left="483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12.00</w:t>
            </w:r>
          </w:p>
        </w:tc>
        <w:tc>
          <w:tcPr>
            <w:tcW w:w="974" w:type="dxa"/>
            <w:vAlign w:val="top"/>
          </w:tcPr>
          <w:p w14:paraId="6DA29013">
            <w:pPr>
              <w:pStyle w:val="6"/>
              <w:spacing w:before="200"/>
              <w:ind w:left="483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12.00</w:t>
            </w:r>
          </w:p>
        </w:tc>
        <w:tc>
          <w:tcPr>
            <w:tcW w:w="975" w:type="dxa"/>
            <w:vAlign w:val="top"/>
          </w:tcPr>
          <w:p w14:paraId="68FBA0CA">
            <w:pPr>
              <w:rPr>
                <w:rFonts w:ascii="Arial"/>
                <w:sz w:val="21"/>
              </w:rPr>
            </w:pPr>
          </w:p>
        </w:tc>
        <w:tc>
          <w:tcPr>
            <w:tcW w:w="975" w:type="dxa"/>
            <w:vAlign w:val="top"/>
          </w:tcPr>
          <w:p w14:paraId="0D14F0F7">
            <w:pPr>
              <w:pStyle w:val="6"/>
              <w:spacing w:before="200"/>
              <w:ind w:left="477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38.50</w:t>
            </w:r>
          </w:p>
        </w:tc>
        <w:tc>
          <w:tcPr>
            <w:tcW w:w="975" w:type="dxa"/>
            <w:vAlign w:val="top"/>
          </w:tcPr>
          <w:p w14:paraId="12836B4F">
            <w:pPr>
              <w:rPr>
                <w:rFonts w:ascii="Arial"/>
                <w:sz w:val="21"/>
              </w:rPr>
            </w:pPr>
          </w:p>
        </w:tc>
        <w:tc>
          <w:tcPr>
            <w:tcW w:w="975" w:type="dxa"/>
            <w:vAlign w:val="top"/>
          </w:tcPr>
          <w:p w14:paraId="16D32D0D">
            <w:pPr>
              <w:rPr>
                <w:rFonts w:ascii="Arial"/>
                <w:sz w:val="21"/>
              </w:rPr>
            </w:pPr>
          </w:p>
        </w:tc>
        <w:tc>
          <w:tcPr>
            <w:tcW w:w="1096" w:type="dxa"/>
            <w:vAlign w:val="top"/>
          </w:tcPr>
          <w:p w14:paraId="7644F7C8">
            <w:pPr>
              <w:rPr>
                <w:rFonts w:ascii="Arial"/>
                <w:sz w:val="21"/>
              </w:rPr>
            </w:pPr>
          </w:p>
        </w:tc>
      </w:tr>
    </w:tbl>
    <w:p w14:paraId="125B602C">
      <w:pPr>
        <w:rPr>
          <w:rFonts w:ascii="Arial"/>
          <w:sz w:val="21"/>
        </w:rPr>
      </w:pPr>
    </w:p>
    <w:p w14:paraId="0E8ABC36">
      <w:pPr>
        <w:rPr>
          <w:rFonts w:ascii="Arial" w:hAnsi="Arial" w:eastAsia="Arial" w:cs="Arial"/>
          <w:sz w:val="21"/>
          <w:szCs w:val="21"/>
        </w:rPr>
        <w:sectPr>
          <w:pgSz w:w="16839" w:h="11905"/>
          <w:pgMar w:top="400" w:right="1536" w:bottom="400" w:left="1588" w:header="0" w:footer="0" w:gutter="0"/>
          <w:cols w:space="720" w:num="1"/>
        </w:sectPr>
      </w:pPr>
    </w:p>
    <w:p w14:paraId="2CE1E671">
      <w:pPr>
        <w:rPr>
          <w:rFonts w:ascii="Arial"/>
          <w:sz w:val="21"/>
        </w:rPr>
      </w:pPr>
    </w:p>
    <w:p w14:paraId="6C4D638D">
      <w:pPr>
        <w:rPr>
          <w:rFonts w:ascii="Arial"/>
          <w:sz w:val="21"/>
        </w:rPr>
      </w:pPr>
    </w:p>
    <w:p w14:paraId="61837C22">
      <w:pPr>
        <w:rPr>
          <w:rFonts w:ascii="Arial"/>
          <w:sz w:val="21"/>
        </w:rPr>
      </w:pPr>
    </w:p>
    <w:p w14:paraId="37ADA524">
      <w:pPr>
        <w:spacing w:line="241" w:lineRule="auto"/>
        <w:rPr>
          <w:rFonts w:ascii="Arial"/>
          <w:sz w:val="21"/>
        </w:rPr>
      </w:pPr>
    </w:p>
    <w:p w14:paraId="3B3D3B84">
      <w:pPr>
        <w:spacing w:line="241" w:lineRule="auto"/>
        <w:rPr>
          <w:rFonts w:ascii="Arial"/>
          <w:sz w:val="21"/>
        </w:rPr>
      </w:pPr>
    </w:p>
    <w:p w14:paraId="02DCBCD8">
      <w:pPr>
        <w:spacing w:line="241" w:lineRule="auto"/>
        <w:rPr>
          <w:rFonts w:ascii="Arial"/>
          <w:sz w:val="21"/>
        </w:rPr>
      </w:pPr>
    </w:p>
    <w:p w14:paraId="58F58D2D">
      <w:pPr>
        <w:spacing w:before="78" w:line="219" w:lineRule="auto"/>
        <w:ind w:left="7737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注：若为空表，则为该部门（单位）无政府性基金收支</w:t>
      </w:r>
    </w:p>
    <w:p w14:paraId="7D8CB48F">
      <w:pPr>
        <w:spacing w:before="66" w:line="222" w:lineRule="auto"/>
        <w:ind w:left="4611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5"/>
          <w:sz w:val="43"/>
          <w:szCs w:val="43"/>
        </w:rPr>
        <w:t>政府性基金预算支出表</w:t>
      </w:r>
    </w:p>
    <w:p w14:paraId="38F9549E">
      <w:pPr>
        <w:spacing w:before="82" w:line="220" w:lineRule="auto"/>
        <w:ind w:left="1229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3"/>
          <w:sz w:val="24"/>
          <w:szCs w:val="24"/>
        </w:rPr>
        <w:t>单位：万元</w:t>
      </w:r>
    </w:p>
    <w:p w14:paraId="66093720">
      <w:pPr>
        <w:spacing w:line="44" w:lineRule="exact"/>
      </w:pPr>
    </w:p>
    <w:tbl>
      <w:tblPr>
        <w:tblStyle w:val="5"/>
        <w:tblW w:w="1359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0"/>
        <w:gridCol w:w="3956"/>
        <w:gridCol w:w="2482"/>
        <w:gridCol w:w="2706"/>
        <w:gridCol w:w="3273"/>
      </w:tblGrid>
      <w:tr w14:paraId="563821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3" w:hRule="atLeast"/>
        </w:trPr>
        <w:tc>
          <w:tcPr>
            <w:tcW w:w="5136" w:type="dxa"/>
            <w:gridSpan w:val="2"/>
            <w:vAlign w:val="top"/>
          </w:tcPr>
          <w:p w14:paraId="0FE36503">
            <w:pPr>
              <w:pStyle w:val="6"/>
              <w:spacing w:before="131" w:line="219" w:lineRule="auto"/>
              <w:ind w:left="1616"/>
            </w:pPr>
            <w:r>
              <w:rPr>
                <w:spacing w:val="-2"/>
              </w:rPr>
              <w:t>支出功能分类科目</w:t>
            </w:r>
          </w:p>
        </w:tc>
        <w:tc>
          <w:tcPr>
            <w:tcW w:w="8461" w:type="dxa"/>
            <w:gridSpan w:val="3"/>
            <w:vAlign w:val="top"/>
          </w:tcPr>
          <w:p w14:paraId="5AFD0E9E">
            <w:pPr>
              <w:pStyle w:val="6"/>
              <w:spacing w:before="132" w:line="219" w:lineRule="auto"/>
              <w:ind w:left="3519"/>
            </w:pPr>
            <w:r>
              <w:rPr>
                <w:spacing w:val="-2"/>
              </w:rPr>
              <w:t>2025年预算数</w:t>
            </w:r>
          </w:p>
        </w:tc>
      </w:tr>
      <w:tr w14:paraId="3C57F1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1180" w:type="dxa"/>
            <w:vAlign w:val="top"/>
          </w:tcPr>
          <w:p w14:paraId="234EBB5C">
            <w:pPr>
              <w:pStyle w:val="6"/>
              <w:spacing w:before="91" w:line="219" w:lineRule="auto"/>
              <w:ind w:left="117"/>
            </w:pPr>
            <w:r>
              <w:rPr>
                <w:spacing w:val="-3"/>
              </w:rPr>
              <w:t>科目编码</w:t>
            </w:r>
          </w:p>
        </w:tc>
        <w:tc>
          <w:tcPr>
            <w:tcW w:w="3956" w:type="dxa"/>
            <w:vAlign w:val="top"/>
          </w:tcPr>
          <w:p w14:paraId="33F2C684">
            <w:pPr>
              <w:pStyle w:val="6"/>
              <w:spacing w:before="91" w:line="219" w:lineRule="auto"/>
              <w:ind w:left="1503"/>
            </w:pPr>
            <w:r>
              <w:rPr>
                <w:spacing w:val="-3"/>
              </w:rPr>
              <w:t>科目名称</w:t>
            </w:r>
          </w:p>
        </w:tc>
        <w:tc>
          <w:tcPr>
            <w:tcW w:w="2482" w:type="dxa"/>
            <w:vAlign w:val="top"/>
          </w:tcPr>
          <w:p w14:paraId="5289F876">
            <w:pPr>
              <w:pStyle w:val="6"/>
              <w:spacing w:before="91" w:line="221" w:lineRule="auto"/>
              <w:ind w:left="1009"/>
            </w:pPr>
            <w:r>
              <w:rPr>
                <w:spacing w:val="-6"/>
              </w:rPr>
              <w:t>合计</w:t>
            </w:r>
          </w:p>
        </w:tc>
        <w:tc>
          <w:tcPr>
            <w:tcW w:w="2706" w:type="dxa"/>
            <w:vAlign w:val="top"/>
          </w:tcPr>
          <w:p w14:paraId="662F21CB">
            <w:pPr>
              <w:pStyle w:val="6"/>
              <w:spacing w:before="91" w:line="219" w:lineRule="auto"/>
              <w:ind w:left="880"/>
            </w:pPr>
            <w:r>
              <w:rPr>
                <w:spacing w:val="-3"/>
              </w:rPr>
              <w:t>基本支出</w:t>
            </w:r>
          </w:p>
        </w:tc>
        <w:tc>
          <w:tcPr>
            <w:tcW w:w="3273" w:type="dxa"/>
            <w:vAlign w:val="top"/>
          </w:tcPr>
          <w:p w14:paraId="53C469D1">
            <w:pPr>
              <w:pStyle w:val="6"/>
              <w:spacing w:before="92" w:line="220" w:lineRule="auto"/>
              <w:ind w:left="1166"/>
            </w:pPr>
            <w:r>
              <w:rPr>
                <w:spacing w:val="-4"/>
              </w:rPr>
              <w:t>项目支出</w:t>
            </w:r>
          </w:p>
        </w:tc>
      </w:tr>
      <w:tr w14:paraId="457FCF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1180" w:type="dxa"/>
            <w:vAlign w:val="top"/>
          </w:tcPr>
          <w:p w14:paraId="542682D6">
            <w:pPr>
              <w:pStyle w:val="6"/>
              <w:spacing w:before="92" w:line="322" w:lineRule="exact"/>
              <w:ind w:left="476"/>
            </w:pPr>
            <w:r>
              <w:rPr>
                <w:spacing w:val="-5"/>
                <w:position w:val="1"/>
              </w:rPr>
              <w:t>**</w:t>
            </w:r>
          </w:p>
        </w:tc>
        <w:tc>
          <w:tcPr>
            <w:tcW w:w="3956" w:type="dxa"/>
            <w:vAlign w:val="top"/>
          </w:tcPr>
          <w:p w14:paraId="7EEAFB79">
            <w:pPr>
              <w:pStyle w:val="6"/>
              <w:spacing w:before="92" w:line="322" w:lineRule="exact"/>
              <w:ind w:left="1862"/>
            </w:pPr>
            <w:r>
              <w:rPr>
                <w:spacing w:val="-5"/>
                <w:position w:val="1"/>
              </w:rPr>
              <w:t>**</w:t>
            </w:r>
          </w:p>
        </w:tc>
        <w:tc>
          <w:tcPr>
            <w:tcW w:w="2482" w:type="dxa"/>
            <w:vAlign w:val="top"/>
          </w:tcPr>
          <w:p w14:paraId="71F7CD53">
            <w:pPr>
              <w:pStyle w:val="6"/>
              <w:spacing w:before="92" w:line="241" w:lineRule="auto"/>
              <w:ind w:left="1205"/>
            </w:pPr>
            <w:r>
              <w:t>1</w:t>
            </w:r>
          </w:p>
        </w:tc>
        <w:tc>
          <w:tcPr>
            <w:tcW w:w="2706" w:type="dxa"/>
            <w:vAlign w:val="top"/>
          </w:tcPr>
          <w:p w14:paraId="45C9A964">
            <w:pPr>
              <w:pStyle w:val="6"/>
              <w:spacing w:before="92" w:line="241" w:lineRule="auto"/>
              <w:ind w:left="1303"/>
            </w:pPr>
            <w:r>
              <w:t>2</w:t>
            </w:r>
          </w:p>
        </w:tc>
        <w:tc>
          <w:tcPr>
            <w:tcW w:w="3273" w:type="dxa"/>
            <w:vAlign w:val="top"/>
          </w:tcPr>
          <w:p w14:paraId="135B5A7F">
            <w:pPr>
              <w:pStyle w:val="6"/>
              <w:spacing w:before="92"/>
              <w:ind w:left="1587"/>
            </w:pPr>
            <w:r>
              <w:t>3</w:t>
            </w:r>
          </w:p>
        </w:tc>
      </w:tr>
      <w:tr w14:paraId="0494A6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1180" w:type="dxa"/>
            <w:vAlign w:val="top"/>
          </w:tcPr>
          <w:p w14:paraId="5D0F0333">
            <w:pPr>
              <w:rPr>
                <w:rFonts w:ascii="Arial"/>
                <w:sz w:val="21"/>
              </w:rPr>
            </w:pPr>
          </w:p>
        </w:tc>
        <w:tc>
          <w:tcPr>
            <w:tcW w:w="3956" w:type="dxa"/>
            <w:vAlign w:val="top"/>
          </w:tcPr>
          <w:p w14:paraId="71DAE815">
            <w:pPr>
              <w:rPr>
                <w:rFonts w:ascii="Arial"/>
                <w:sz w:val="21"/>
              </w:rPr>
            </w:pPr>
          </w:p>
        </w:tc>
        <w:tc>
          <w:tcPr>
            <w:tcW w:w="2482" w:type="dxa"/>
            <w:vAlign w:val="top"/>
          </w:tcPr>
          <w:p w14:paraId="6465846C">
            <w:pPr>
              <w:rPr>
                <w:rFonts w:ascii="Arial"/>
                <w:sz w:val="21"/>
              </w:rPr>
            </w:pPr>
          </w:p>
        </w:tc>
        <w:tc>
          <w:tcPr>
            <w:tcW w:w="2706" w:type="dxa"/>
            <w:vAlign w:val="top"/>
          </w:tcPr>
          <w:p w14:paraId="4DE0EFAA">
            <w:pPr>
              <w:rPr>
                <w:rFonts w:ascii="Arial"/>
                <w:sz w:val="21"/>
              </w:rPr>
            </w:pPr>
          </w:p>
        </w:tc>
        <w:tc>
          <w:tcPr>
            <w:tcW w:w="3273" w:type="dxa"/>
            <w:vAlign w:val="top"/>
          </w:tcPr>
          <w:p w14:paraId="54D705E8">
            <w:pPr>
              <w:rPr>
                <w:rFonts w:ascii="Arial"/>
                <w:sz w:val="21"/>
              </w:rPr>
            </w:pPr>
          </w:p>
        </w:tc>
      </w:tr>
    </w:tbl>
    <w:p w14:paraId="1DDCFCA8">
      <w:pPr>
        <w:rPr>
          <w:rFonts w:ascii="Arial"/>
          <w:sz w:val="21"/>
        </w:rPr>
      </w:pPr>
    </w:p>
    <w:p w14:paraId="51CA2AE8">
      <w:pPr>
        <w:rPr>
          <w:rFonts w:ascii="Arial" w:hAnsi="Arial" w:eastAsia="Arial" w:cs="Arial"/>
          <w:sz w:val="21"/>
          <w:szCs w:val="21"/>
        </w:rPr>
        <w:sectPr>
          <w:pgSz w:w="16839" w:h="11905"/>
          <w:pgMar w:top="400" w:right="1647" w:bottom="400" w:left="1588" w:header="0" w:footer="0" w:gutter="0"/>
          <w:cols w:space="720" w:num="1"/>
        </w:sectPr>
      </w:pPr>
    </w:p>
    <w:p w14:paraId="7CC3BAA2">
      <w:pPr>
        <w:spacing w:line="282" w:lineRule="auto"/>
        <w:rPr>
          <w:rFonts w:ascii="Arial"/>
          <w:sz w:val="21"/>
        </w:rPr>
      </w:pPr>
    </w:p>
    <w:p w14:paraId="248BEC1C">
      <w:pPr>
        <w:spacing w:line="282" w:lineRule="auto"/>
        <w:rPr>
          <w:rFonts w:ascii="Arial"/>
          <w:sz w:val="21"/>
        </w:rPr>
      </w:pPr>
    </w:p>
    <w:p w14:paraId="55DD3400">
      <w:pPr>
        <w:spacing w:line="282" w:lineRule="auto"/>
        <w:rPr>
          <w:rFonts w:ascii="Arial"/>
          <w:sz w:val="21"/>
        </w:rPr>
      </w:pPr>
    </w:p>
    <w:p w14:paraId="3AB73D46">
      <w:pPr>
        <w:spacing w:line="283" w:lineRule="auto"/>
        <w:rPr>
          <w:rFonts w:ascii="Arial"/>
          <w:sz w:val="21"/>
        </w:rPr>
      </w:pPr>
    </w:p>
    <w:p w14:paraId="19EEEA88">
      <w:pPr>
        <w:spacing w:line="283" w:lineRule="auto"/>
        <w:rPr>
          <w:rFonts w:ascii="Arial"/>
          <w:sz w:val="21"/>
        </w:rPr>
      </w:pPr>
    </w:p>
    <w:p w14:paraId="5F9D87F2">
      <w:pPr>
        <w:spacing w:before="78" w:line="219" w:lineRule="auto"/>
        <w:ind w:left="7017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注：若为空表，则为该部门（单位）无国有资本经营预算收支</w:t>
      </w:r>
    </w:p>
    <w:p w14:paraId="796DB42D">
      <w:pPr>
        <w:spacing w:before="172" w:line="222" w:lineRule="auto"/>
        <w:ind w:left="4435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1"/>
          <w:sz w:val="43"/>
          <w:szCs w:val="43"/>
        </w:rPr>
        <w:t>国有资本经营预算支出表</w:t>
      </w:r>
    </w:p>
    <w:p w14:paraId="1C544A10">
      <w:pPr>
        <w:spacing w:before="82" w:line="219" w:lineRule="auto"/>
        <w:ind w:left="12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1"/>
          <w:sz w:val="24"/>
          <w:szCs w:val="24"/>
        </w:rPr>
        <w:t xml:space="preserve">填报单位:[131]南昌市东湖区商务局                       </w:t>
      </w:r>
      <w:r>
        <w:rPr>
          <w:rFonts w:ascii="宋体" w:hAnsi="宋体" w:eastAsia="宋体" w:cs="宋体"/>
          <w:sz w:val="24"/>
          <w:szCs w:val="24"/>
        </w:rPr>
        <w:t xml:space="preserve">                                              单位：万元</w:t>
      </w:r>
    </w:p>
    <w:p w14:paraId="5525961D">
      <w:pPr>
        <w:spacing w:line="46" w:lineRule="exact"/>
      </w:pPr>
    </w:p>
    <w:tbl>
      <w:tblPr>
        <w:tblStyle w:val="5"/>
        <w:tblW w:w="1359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59"/>
        <w:gridCol w:w="2839"/>
        <w:gridCol w:w="1414"/>
        <w:gridCol w:w="2392"/>
        <w:gridCol w:w="2893"/>
      </w:tblGrid>
      <w:tr w14:paraId="6A3853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6898" w:type="dxa"/>
            <w:gridSpan w:val="2"/>
            <w:vAlign w:val="top"/>
          </w:tcPr>
          <w:p w14:paraId="21518CFA">
            <w:pPr>
              <w:pStyle w:val="6"/>
              <w:spacing w:before="138" w:line="219" w:lineRule="auto"/>
              <w:ind w:left="2497"/>
            </w:pPr>
            <w:r>
              <w:rPr>
                <w:spacing w:val="-2"/>
              </w:rPr>
              <w:t>支出功能分类科目</w:t>
            </w:r>
          </w:p>
        </w:tc>
        <w:tc>
          <w:tcPr>
            <w:tcW w:w="6699" w:type="dxa"/>
            <w:gridSpan w:val="3"/>
            <w:vAlign w:val="top"/>
          </w:tcPr>
          <w:p w14:paraId="1916B81F">
            <w:pPr>
              <w:pStyle w:val="6"/>
              <w:spacing w:before="139" w:line="219" w:lineRule="auto"/>
              <w:ind w:left="2637"/>
            </w:pPr>
            <w:r>
              <w:rPr>
                <w:spacing w:val="-2"/>
              </w:rPr>
              <w:t>2025年预算数</w:t>
            </w:r>
          </w:p>
        </w:tc>
      </w:tr>
      <w:tr w14:paraId="4E9C63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4059" w:type="dxa"/>
            <w:vAlign w:val="top"/>
          </w:tcPr>
          <w:p w14:paraId="69347265">
            <w:pPr>
              <w:pStyle w:val="6"/>
              <w:spacing w:before="167" w:line="219" w:lineRule="auto"/>
              <w:ind w:left="1557"/>
            </w:pPr>
            <w:r>
              <w:rPr>
                <w:spacing w:val="-3"/>
              </w:rPr>
              <w:t>科目编码</w:t>
            </w:r>
          </w:p>
        </w:tc>
        <w:tc>
          <w:tcPr>
            <w:tcW w:w="2839" w:type="dxa"/>
            <w:vAlign w:val="top"/>
          </w:tcPr>
          <w:p w14:paraId="300A9C0E">
            <w:pPr>
              <w:pStyle w:val="6"/>
              <w:spacing w:before="167" w:line="219" w:lineRule="auto"/>
              <w:ind w:left="945"/>
            </w:pPr>
            <w:r>
              <w:rPr>
                <w:spacing w:val="-3"/>
              </w:rPr>
              <w:t>科目名称</w:t>
            </w:r>
          </w:p>
        </w:tc>
        <w:tc>
          <w:tcPr>
            <w:tcW w:w="1414" w:type="dxa"/>
            <w:vAlign w:val="top"/>
          </w:tcPr>
          <w:p w14:paraId="59D10E6A">
            <w:pPr>
              <w:pStyle w:val="6"/>
              <w:spacing w:before="167" w:line="221" w:lineRule="auto"/>
              <w:ind w:left="475"/>
            </w:pPr>
            <w:r>
              <w:rPr>
                <w:spacing w:val="-6"/>
              </w:rPr>
              <w:t>合计</w:t>
            </w:r>
          </w:p>
        </w:tc>
        <w:tc>
          <w:tcPr>
            <w:tcW w:w="2392" w:type="dxa"/>
            <w:vAlign w:val="top"/>
          </w:tcPr>
          <w:p w14:paraId="072CB1C3">
            <w:pPr>
              <w:pStyle w:val="6"/>
              <w:spacing w:before="167" w:line="219" w:lineRule="auto"/>
              <w:ind w:left="724"/>
            </w:pPr>
            <w:r>
              <w:rPr>
                <w:spacing w:val="-3"/>
              </w:rPr>
              <w:t>基本支出</w:t>
            </w:r>
          </w:p>
        </w:tc>
        <w:tc>
          <w:tcPr>
            <w:tcW w:w="2893" w:type="dxa"/>
            <w:vAlign w:val="top"/>
          </w:tcPr>
          <w:p w14:paraId="7E1A6D76">
            <w:pPr>
              <w:pStyle w:val="6"/>
              <w:spacing w:before="167" w:line="220" w:lineRule="auto"/>
              <w:ind w:left="975"/>
            </w:pPr>
            <w:r>
              <w:rPr>
                <w:spacing w:val="-4"/>
              </w:rPr>
              <w:t>项目支出</w:t>
            </w:r>
          </w:p>
        </w:tc>
      </w:tr>
      <w:tr w14:paraId="3D73F7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4059" w:type="dxa"/>
            <w:vAlign w:val="top"/>
          </w:tcPr>
          <w:p w14:paraId="50B878B7">
            <w:pPr>
              <w:pStyle w:val="6"/>
              <w:spacing w:before="93" w:line="324" w:lineRule="exact"/>
              <w:ind w:left="1916"/>
            </w:pPr>
            <w:r>
              <w:rPr>
                <w:spacing w:val="-5"/>
                <w:position w:val="1"/>
              </w:rPr>
              <w:t>**</w:t>
            </w:r>
          </w:p>
        </w:tc>
        <w:tc>
          <w:tcPr>
            <w:tcW w:w="2839" w:type="dxa"/>
            <w:vAlign w:val="top"/>
          </w:tcPr>
          <w:p w14:paraId="02276E35">
            <w:pPr>
              <w:pStyle w:val="6"/>
              <w:spacing w:before="93" w:line="324" w:lineRule="exact"/>
              <w:ind w:left="1304"/>
            </w:pPr>
            <w:r>
              <w:rPr>
                <w:spacing w:val="-5"/>
                <w:position w:val="1"/>
              </w:rPr>
              <w:t>**</w:t>
            </w:r>
          </w:p>
        </w:tc>
        <w:tc>
          <w:tcPr>
            <w:tcW w:w="1414" w:type="dxa"/>
            <w:vAlign w:val="top"/>
          </w:tcPr>
          <w:p w14:paraId="471A59F5">
            <w:pPr>
              <w:pStyle w:val="6"/>
              <w:spacing w:before="93" w:line="241" w:lineRule="auto"/>
              <w:ind w:left="672"/>
            </w:pPr>
            <w:r>
              <w:t>1</w:t>
            </w:r>
          </w:p>
        </w:tc>
        <w:tc>
          <w:tcPr>
            <w:tcW w:w="2392" w:type="dxa"/>
            <w:vAlign w:val="top"/>
          </w:tcPr>
          <w:p w14:paraId="2A702C8F">
            <w:pPr>
              <w:pStyle w:val="6"/>
              <w:spacing w:before="93" w:line="241" w:lineRule="auto"/>
              <w:ind w:left="1147"/>
            </w:pPr>
            <w:r>
              <w:t>2</w:t>
            </w:r>
          </w:p>
        </w:tc>
        <w:tc>
          <w:tcPr>
            <w:tcW w:w="2893" w:type="dxa"/>
            <w:vAlign w:val="top"/>
          </w:tcPr>
          <w:p w14:paraId="5C959F93">
            <w:pPr>
              <w:pStyle w:val="6"/>
              <w:spacing w:before="93"/>
              <w:ind w:left="1396"/>
            </w:pPr>
            <w:r>
              <w:t>3</w:t>
            </w:r>
          </w:p>
        </w:tc>
      </w:tr>
    </w:tbl>
    <w:p w14:paraId="32CB2025">
      <w:pPr>
        <w:rPr>
          <w:rFonts w:ascii="Arial"/>
          <w:sz w:val="21"/>
        </w:rPr>
      </w:pPr>
    </w:p>
    <w:p w14:paraId="40E6D967">
      <w:pPr>
        <w:rPr>
          <w:rFonts w:ascii="Arial" w:hAnsi="Arial" w:eastAsia="Arial" w:cs="Arial"/>
          <w:sz w:val="21"/>
          <w:szCs w:val="21"/>
        </w:rPr>
        <w:sectPr>
          <w:pgSz w:w="16839" w:h="11905"/>
          <w:pgMar w:top="400" w:right="1647" w:bottom="400" w:left="1588" w:header="0" w:footer="0" w:gutter="0"/>
          <w:cols w:space="720" w:num="1"/>
        </w:sectPr>
      </w:pPr>
    </w:p>
    <w:p w14:paraId="44EB691E">
      <w:pPr>
        <w:spacing w:line="283" w:lineRule="auto"/>
        <w:rPr>
          <w:rFonts w:ascii="Arial"/>
          <w:sz w:val="21"/>
        </w:rPr>
      </w:pPr>
    </w:p>
    <w:p w14:paraId="5EAFE2D1">
      <w:pPr>
        <w:spacing w:line="284" w:lineRule="auto"/>
        <w:rPr>
          <w:rFonts w:ascii="Arial"/>
          <w:sz w:val="21"/>
        </w:rPr>
      </w:pPr>
    </w:p>
    <w:p w14:paraId="39122C1F">
      <w:pPr>
        <w:spacing w:line="284" w:lineRule="auto"/>
        <w:rPr>
          <w:rFonts w:ascii="Arial"/>
          <w:sz w:val="21"/>
        </w:rPr>
      </w:pPr>
    </w:p>
    <w:p w14:paraId="17E40C91">
      <w:pPr>
        <w:spacing w:line="284" w:lineRule="auto"/>
        <w:rPr>
          <w:rFonts w:ascii="Arial"/>
          <w:sz w:val="21"/>
        </w:rPr>
      </w:pPr>
    </w:p>
    <w:p w14:paraId="476BD6E0">
      <w:pPr>
        <w:spacing w:line="284" w:lineRule="auto"/>
        <w:rPr>
          <w:rFonts w:ascii="Arial"/>
          <w:sz w:val="21"/>
        </w:rPr>
      </w:pPr>
    </w:p>
    <w:p w14:paraId="1913275F">
      <w:pPr>
        <w:spacing w:before="114" w:line="495" w:lineRule="exact"/>
        <w:ind w:left="2336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b/>
          <w:bCs/>
          <w:spacing w:val="5"/>
          <w:position w:val="2"/>
          <w:sz w:val="35"/>
          <w:szCs w:val="35"/>
        </w:rPr>
        <w:t>部门整体支出绩效目标表</w:t>
      </w:r>
    </w:p>
    <w:p w14:paraId="1E0AAC34">
      <w:pPr>
        <w:spacing w:before="202" w:line="388" w:lineRule="exact"/>
        <w:ind w:left="3383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6"/>
          <w:position w:val="2"/>
          <w:sz w:val="28"/>
          <w:szCs w:val="28"/>
        </w:rPr>
        <w:t>（</w:t>
      </w:r>
      <w:r>
        <w:rPr>
          <w:rFonts w:ascii="宋体" w:hAnsi="宋体" w:eastAsia="宋体" w:cs="宋体"/>
          <w:spacing w:val="-22"/>
          <w:position w:val="2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6"/>
          <w:position w:val="2"/>
          <w:sz w:val="28"/>
          <w:szCs w:val="28"/>
        </w:rPr>
        <w:t>2025</w:t>
      </w:r>
      <w:r>
        <w:rPr>
          <w:rFonts w:ascii="宋体" w:hAnsi="宋体" w:eastAsia="宋体" w:cs="宋体"/>
          <w:spacing w:val="-66"/>
          <w:position w:val="2"/>
          <w:sz w:val="28"/>
          <w:szCs w:val="28"/>
        </w:rPr>
        <w:t xml:space="preserve"> </w:t>
      </w:r>
      <w:r>
        <w:rPr>
          <w:rFonts w:ascii="宋体" w:hAnsi="宋体" w:eastAsia="宋体" w:cs="宋体"/>
          <w:b/>
          <w:bCs/>
          <w:spacing w:val="-6"/>
          <w:position w:val="2"/>
          <w:sz w:val="28"/>
          <w:szCs w:val="28"/>
        </w:rPr>
        <w:t>年度）</w:t>
      </w:r>
    </w:p>
    <w:p w14:paraId="21AB122F">
      <w:pPr>
        <w:spacing w:line="31" w:lineRule="exact"/>
      </w:pPr>
    </w:p>
    <w:tbl>
      <w:tblPr>
        <w:tblStyle w:val="5"/>
        <w:tblW w:w="861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1"/>
        <w:gridCol w:w="442"/>
        <w:gridCol w:w="834"/>
        <w:gridCol w:w="832"/>
        <w:gridCol w:w="1443"/>
        <w:gridCol w:w="2132"/>
        <w:gridCol w:w="1967"/>
      </w:tblGrid>
      <w:tr w14:paraId="2DBEDE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961" w:type="dxa"/>
            <w:vAlign w:val="top"/>
          </w:tcPr>
          <w:p w14:paraId="501D7392">
            <w:pPr>
              <w:pStyle w:val="6"/>
              <w:spacing w:before="61" w:line="248" w:lineRule="auto"/>
              <w:ind w:left="378" w:right="164" w:hanging="205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部门名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"/>
                <w:sz w:val="20"/>
                <w:szCs w:val="20"/>
              </w:rPr>
              <w:t>称</w:t>
            </w:r>
          </w:p>
        </w:tc>
        <w:tc>
          <w:tcPr>
            <w:tcW w:w="7650" w:type="dxa"/>
            <w:gridSpan w:val="6"/>
            <w:vAlign w:val="top"/>
          </w:tcPr>
          <w:p w14:paraId="7D0A272F">
            <w:pPr>
              <w:pStyle w:val="6"/>
              <w:spacing w:before="198" w:line="228" w:lineRule="auto"/>
              <w:ind w:left="2886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南昌市东湖区商务局</w:t>
            </w:r>
          </w:p>
        </w:tc>
      </w:tr>
      <w:tr w14:paraId="4D2CD9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8611" w:type="dxa"/>
            <w:gridSpan w:val="7"/>
            <w:vAlign w:val="top"/>
          </w:tcPr>
          <w:p w14:paraId="428C1413">
            <w:pPr>
              <w:pStyle w:val="6"/>
              <w:spacing w:before="194" w:line="228" w:lineRule="auto"/>
              <w:ind w:left="3272"/>
              <w:rPr>
                <w:sz w:val="20"/>
                <w:szCs w:val="20"/>
              </w:rPr>
            </w:pPr>
            <w:r>
              <w:rPr>
                <w:b/>
                <w:bCs/>
                <w:spacing w:val="5"/>
                <w:sz w:val="20"/>
                <w:szCs w:val="20"/>
              </w:rPr>
              <w:t>当年预算情况（万元）</w:t>
            </w:r>
          </w:p>
        </w:tc>
      </w:tr>
      <w:tr w14:paraId="77EBF0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</w:trPr>
        <w:tc>
          <w:tcPr>
            <w:tcW w:w="2237" w:type="dxa"/>
            <w:gridSpan w:val="3"/>
            <w:vAlign w:val="top"/>
          </w:tcPr>
          <w:p w14:paraId="4888753D">
            <w:pPr>
              <w:pStyle w:val="6"/>
              <w:spacing w:before="125" w:line="228" w:lineRule="auto"/>
              <w:ind w:left="502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收入预算合计</w:t>
            </w:r>
          </w:p>
        </w:tc>
        <w:tc>
          <w:tcPr>
            <w:tcW w:w="6374" w:type="dxa"/>
            <w:gridSpan w:val="4"/>
            <w:vAlign w:val="top"/>
          </w:tcPr>
          <w:p w14:paraId="712C60F4">
            <w:pPr>
              <w:pStyle w:val="6"/>
              <w:spacing w:before="125" w:line="225" w:lineRule="auto"/>
              <w:ind w:left="2772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2,102.46</w:t>
            </w:r>
          </w:p>
        </w:tc>
      </w:tr>
      <w:tr w14:paraId="10600B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atLeast"/>
        </w:trPr>
        <w:tc>
          <w:tcPr>
            <w:tcW w:w="2237" w:type="dxa"/>
            <w:gridSpan w:val="3"/>
            <w:vAlign w:val="top"/>
          </w:tcPr>
          <w:p w14:paraId="22F19641">
            <w:pPr>
              <w:pStyle w:val="6"/>
              <w:spacing w:before="145" w:line="228" w:lineRule="auto"/>
              <w:ind w:left="390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其中：财政拨款</w:t>
            </w:r>
          </w:p>
        </w:tc>
        <w:tc>
          <w:tcPr>
            <w:tcW w:w="2275" w:type="dxa"/>
            <w:gridSpan w:val="2"/>
            <w:vAlign w:val="top"/>
          </w:tcPr>
          <w:p w14:paraId="40048762">
            <w:pPr>
              <w:pStyle w:val="6"/>
              <w:spacing w:before="145" w:line="225" w:lineRule="auto"/>
              <w:ind w:left="725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2,102.46</w:t>
            </w:r>
          </w:p>
        </w:tc>
        <w:tc>
          <w:tcPr>
            <w:tcW w:w="2132" w:type="dxa"/>
            <w:vAlign w:val="top"/>
          </w:tcPr>
          <w:p w14:paraId="49B12075">
            <w:pPr>
              <w:pStyle w:val="6"/>
              <w:spacing w:before="146" w:line="228" w:lineRule="auto"/>
              <w:ind w:left="654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其他经费</w:t>
            </w:r>
          </w:p>
        </w:tc>
        <w:tc>
          <w:tcPr>
            <w:tcW w:w="1967" w:type="dxa"/>
            <w:vAlign w:val="top"/>
          </w:tcPr>
          <w:p w14:paraId="0C2B4BB4">
            <w:pPr>
              <w:pStyle w:val="6"/>
              <w:spacing w:before="146" w:line="268" w:lineRule="exact"/>
              <w:ind w:left="116"/>
              <w:rPr>
                <w:sz w:val="20"/>
                <w:szCs w:val="20"/>
              </w:rPr>
            </w:pPr>
            <w:r>
              <w:rPr>
                <w:position w:val="1"/>
                <w:sz w:val="20"/>
                <w:szCs w:val="20"/>
              </w:rPr>
              <w:t>0</w:t>
            </w:r>
          </w:p>
        </w:tc>
      </w:tr>
      <w:tr w14:paraId="72D094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2237" w:type="dxa"/>
            <w:gridSpan w:val="3"/>
            <w:vAlign w:val="top"/>
          </w:tcPr>
          <w:p w14:paraId="1F3D93B2">
            <w:pPr>
              <w:pStyle w:val="6"/>
              <w:spacing w:before="105" w:line="228" w:lineRule="auto"/>
              <w:ind w:left="495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支出预算合计</w:t>
            </w:r>
          </w:p>
        </w:tc>
        <w:tc>
          <w:tcPr>
            <w:tcW w:w="6374" w:type="dxa"/>
            <w:gridSpan w:val="4"/>
            <w:vAlign w:val="top"/>
          </w:tcPr>
          <w:p w14:paraId="7EEE62D4">
            <w:pPr>
              <w:pStyle w:val="6"/>
              <w:spacing w:before="105" w:line="225" w:lineRule="auto"/>
              <w:ind w:left="2772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2,102.46</w:t>
            </w:r>
          </w:p>
        </w:tc>
      </w:tr>
      <w:tr w14:paraId="243514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2237" w:type="dxa"/>
            <w:gridSpan w:val="3"/>
            <w:vAlign w:val="top"/>
          </w:tcPr>
          <w:p w14:paraId="4269AA77">
            <w:pPr>
              <w:pStyle w:val="6"/>
              <w:spacing w:before="155" w:line="227" w:lineRule="auto"/>
              <w:ind w:left="390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其中：基本支出</w:t>
            </w:r>
          </w:p>
        </w:tc>
        <w:tc>
          <w:tcPr>
            <w:tcW w:w="2275" w:type="dxa"/>
            <w:gridSpan w:val="2"/>
            <w:vAlign w:val="top"/>
          </w:tcPr>
          <w:p w14:paraId="5F88A970">
            <w:pPr>
              <w:pStyle w:val="6"/>
              <w:spacing w:before="155" w:line="225" w:lineRule="auto"/>
              <w:ind w:left="791"/>
              <w:rPr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1,677.7</w:t>
            </w:r>
          </w:p>
        </w:tc>
        <w:tc>
          <w:tcPr>
            <w:tcW w:w="2132" w:type="dxa"/>
            <w:vAlign w:val="top"/>
          </w:tcPr>
          <w:p w14:paraId="0458E4A6">
            <w:pPr>
              <w:pStyle w:val="6"/>
              <w:spacing w:before="156" w:line="228" w:lineRule="auto"/>
              <w:ind w:left="656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项目支出</w:t>
            </w:r>
          </w:p>
        </w:tc>
        <w:tc>
          <w:tcPr>
            <w:tcW w:w="1967" w:type="dxa"/>
            <w:vAlign w:val="top"/>
          </w:tcPr>
          <w:p w14:paraId="7C992FD5">
            <w:pPr>
              <w:pStyle w:val="6"/>
              <w:spacing w:before="155" w:line="268" w:lineRule="exact"/>
              <w:ind w:left="114"/>
              <w:rPr>
                <w:sz w:val="20"/>
                <w:szCs w:val="20"/>
              </w:rPr>
            </w:pPr>
            <w:r>
              <w:rPr>
                <w:spacing w:val="3"/>
                <w:position w:val="1"/>
                <w:sz w:val="20"/>
                <w:szCs w:val="20"/>
              </w:rPr>
              <w:t>424.75</w:t>
            </w:r>
          </w:p>
        </w:tc>
      </w:tr>
      <w:tr w14:paraId="54A0AC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8" w:hRule="atLeast"/>
        </w:trPr>
        <w:tc>
          <w:tcPr>
            <w:tcW w:w="2237" w:type="dxa"/>
            <w:gridSpan w:val="3"/>
            <w:vAlign w:val="top"/>
          </w:tcPr>
          <w:p w14:paraId="467D2F8C">
            <w:pPr>
              <w:spacing w:line="322" w:lineRule="auto"/>
              <w:rPr>
                <w:rFonts w:ascii="Arial"/>
                <w:sz w:val="21"/>
              </w:rPr>
            </w:pPr>
          </w:p>
          <w:p w14:paraId="78875E21">
            <w:pPr>
              <w:spacing w:line="322" w:lineRule="auto"/>
              <w:rPr>
                <w:rFonts w:ascii="Arial"/>
                <w:sz w:val="21"/>
              </w:rPr>
            </w:pPr>
          </w:p>
          <w:p w14:paraId="43946FAD">
            <w:pPr>
              <w:pStyle w:val="6"/>
              <w:spacing w:before="65" w:line="228" w:lineRule="auto"/>
              <w:ind w:left="495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年度总体目标</w:t>
            </w:r>
          </w:p>
        </w:tc>
        <w:tc>
          <w:tcPr>
            <w:tcW w:w="6374" w:type="dxa"/>
            <w:gridSpan w:val="4"/>
            <w:vAlign w:val="top"/>
          </w:tcPr>
          <w:p w14:paraId="17258855">
            <w:pPr>
              <w:pStyle w:val="6"/>
              <w:spacing w:before="35" w:line="245" w:lineRule="auto"/>
              <w:ind w:left="113" w:right="175" w:firstLine="1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2025年计划开展赴外招商活动、支持外贸企业发展、建设便民</w:t>
            </w:r>
            <w:r>
              <w:rPr>
                <w:spacing w:val="8"/>
                <w:sz w:val="20"/>
                <w:szCs w:val="20"/>
              </w:rPr>
              <w:t>生活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圈、支持三星级以上农贸市场评定、开展一次以上大型促销活动、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支持服务外包企业数量5家以上、支持外贸企业发展项目10个以上</w:t>
            </w:r>
            <w:r>
              <w:rPr>
                <w:spacing w:val="1"/>
                <w:sz w:val="20"/>
                <w:szCs w:val="20"/>
              </w:rPr>
              <w:t xml:space="preserve">  </w:t>
            </w:r>
            <w:r>
              <w:rPr>
                <w:spacing w:val="9"/>
                <w:sz w:val="20"/>
                <w:szCs w:val="20"/>
              </w:rPr>
              <w:t>等工作，做好东湖区商务贸易发展工作，推动招商引资等工作开展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,</w:t>
            </w:r>
            <w:r>
              <w:rPr>
                <w:spacing w:val="58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达到2025年服务外包产业规模增长1%、农贸市场环</w:t>
            </w:r>
            <w:r>
              <w:rPr>
                <w:spacing w:val="6"/>
                <w:sz w:val="20"/>
                <w:szCs w:val="20"/>
              </w:rPr>
              <w:t>境卫生考核排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名提升，助力东湖区经济发展。</w:t>
            </w:r>
          </w:p>
        </w:tc>
      </w:tr>
      <w:tr w14:paraId="629207D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8611" w:type="dxa"/>
            <w:gridSpan w:val="7"/>
            <w:vAlign w:val="top"/>
          </w:tcPr>
          <w:p w14:paraId="06B9C691">
            <w:pPr>
              <w:pStyle w:val="6"/>
              <w:spacing w:before="208" w:line="228" w:lineRule="auto"/>
              <w:ind w:left="3680"/>
              <w:rPr>
                <w:sz w:val="20"/>
                <w:szCs w:val="20"/>
              </w:rPr>
            </w:pPr>
            <w:r>
              <w:rPr>
                <w:b/>
                <w:bCs/>
                <w:spacing w:val="6"/>
                <w:sz w:val="20"/>
                <w:szCs w:val="20"/>
              </w:rPr>
              <w:t>年度绩效指标</w:t>
            </w:r>
          </w:p>
        </w:tc>
      </w:tr>
      <w:tr w14:paraId="7C9417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403" w:type="dxa"/>
            <w:gridSpan w:val="2"/>
            <w:vAlign w:val="top"/>
          </w:tcPr>
          <w:p w14:paraId="11914AD0">
            <w:pPr>
              <w:pStyle w:val="6"/>
              <w:spacing w:before="169" w:line="228" w:lineRule="auto"/>
              <w:ind w:left="289"/>
              <w:rPr>
                <w:sz w:val="20"/>
                <w:szCs w:val="20"/>
              </w:rPr>
            </w:pPr>
            <w:r>
              <w:rPr>
                <w:b/>
                <w:bCs/>
                <w:spacing w:val="5"/>
                <w:sz w:val="20"/>
                <w:szCs w:val="20"/>
              </w:rPr>
              <w:t>一级指标</w:t>
            </w:r>
          </w:p>
        </w:tc>
        <w:tc>
          <w:tcPr>
            <w:tcW w:w="1666" w:type="dxa"/>
            <w:gridSpan w:val="2"/>
            <w:vAlign w:val="top"/>
          </w:tcPr>
          <w:p w14:paraId="37521BCF">
            <w:pPr>
              <w:pStyle w:val="6"/>
              <w:spacing w:before="169" w:line="228" w:lineRule="auto"/>
              <w:ind w:left="420"/>
              <w:rPr>
                <w:sz w:val="20"/>
                <w:szCs w:val="20"/>
              </w:rPr>
            </w:pPr>
            <w:r>
              <w:rPr>
                <w:b/>
                <w:bCs/>
                <w:spacing w:val="5"/>
                <w:sz w:val="20"/>
                <w:szCs w:val="20"/>
              </w:rPr>
              <w:t>二级指标</w:t>
            </w:r>
          </w:p>
        </w:tc>
        <w:tc>
          <w:tcPr>
            <w:tcW w:w="3575" w:type="dxa"/>
            <w:gridSpan w:val="2"/>
            <w:vAlign w:val="top"/>
          </w:tcPr>
          <w:p w14:paraId="348F6DF3">
            <w:pPr>
              <w:pStyle w:val="6"/>
              <w:spacing w:before="169" w:line="228" w:lineRule="auto"/>
              <w:ind w:left="1373"/>
              <w:rPr>
                <w:sz w:val="20"/>
                <w:szCs w:val="20"/>
              </w:rPr>
            </w:pPr>
            <w:r>
              <w:rPr>
                <w:b/>
                <w:bCs/>
                <w:spacing w:val="6"/>
                <w:sz w:val="20"/>
                <w:szCs w:val="20"/>
              </w:rPr>
              <w:t>三级指标</w:t>
            </w:r>
          </w:p>
        </w:tc>
        <w:tc>
          <w:tcPr>
            <w:tcW w:w="1967" w:type="dxa"/>
            <w:vAlign w:val="top"/>
          </w:tcPr>
          <w:p w14:paraId="3BC92C3E">
            <w:pPr>
              <w:pStyle w:val="6"/>
              <w:spacing w:before="168" w:line="228" w:lineRule="auto"/>
              <w:ind w:left="714"/>
              <w:rPr>
                <w:sz w:val="20"/>
                <w:szCs w:val="20"/>
              </w:rPr>
            </w:pPr>
            <w:r>
              <w:rPr>
                <w:b/>
                <w:bCs/>
                <w:spacing w:val="-8"/>
                <w:sz w:val="20"/>
                <w:szCs w:val="20"/>
              </w:rPr>
              <w:t>目标值</w:t>
            </w:r>
          </w:p>
        </w:tc>
      </w:tr>
      <w:tr w14:paraId="27F7A2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403" w:type="dxa"/>
            <w:gridSpan w:val="2"/>
            <w:vMerge w:val="restart"/>
            <w:tcBorders>
              <w:bottom w:val="nil"/>
            </w:tcBorders>
            <w:vAlign w:val="top"/>
          </w:tcPr>
          <w:p w14:paraId="12512446">
            <w:pPr>
              <w:spacing w:line="257" w:lineRule="auto"/>
              <w:rPr>
                <w:rFonts w:ascii="Arial"/>
                <w:sz w:val="21"/>
              </w:rPr>
            </w:pPr>
          </w:p>
          <w:p w14:paraId="64E8EA87">
            <w:pPr>
              <w:spacing w:line="257" w:lineRule="auto"/>
              <w:rPr>
                <w:rFonts w:ascii="Arial"/>
                <w:sz w:val="21"/>
              </w:rPr>
            </w:pPr>
          </w:p>
          <w:p w14:paraId="2DF4B2F2">
            <w:pPr>
              <w:spacing w:line="258" w:lineRule="auto"/>
              <w:rPr>
                <w:rFonts w:ascii="Arial"/>
                <w:sz w:val="21"/>
              </w:rPr>
            </w:pPr>
          </w:p>
          <w:p w14:paraId="2D64415C">
            <w:pPr>
              <w:spacing w:line="258" w:lineRule="auto"/>
              <w:rPr>
                <w:rFonts w:ascii="Arial"/>
                <w:sz w:val="21"/>
              </w:rPr>
            </w:pPr>
          </w:p>
          <w:p w14:paraId="23C2F255">
            <w:pPr>
              <w:spacing w:line="258" w:lineRule="auto"/>
              <w:rPr>
                <w:rFonts w:ascii="Arial"/>
                <w:sz w:val="21"/>
              </w:rPr>
            </w:pPr>
          </w:p>
          <w:p w14:paraId="1DDD0266">
            <w:pPr>
              <w:spacing w:line="258" w:lineRule="auto"/>
              <w:rPr>
                <w:rFonts w:ascii="Arial"/>
                <w:sz w:val="21"/>
              </w:rPr>
            </w:pPr>
          </w:p>
          <w:p w14:paraId="432A4CC1">
            <w:pPr>
              <w:spacing w:line="258" w:lineRule="auto"/>
              <w:rPr>
                <w:rFonts w:ascii="Arial"/>
                <w:sz w:val="21"/>
              </w:rPr>
            </w:pPr>
          </w:p>
          <w:p w14:paraId="7C7F8CC1">
            <w:pPr>
              <w:spacing w:line="258" w:lineRule="auto"/>
              <w:rPr>
                <w:rFonts w:ascii="Arial"/>
                <w:sz w:val="21"/>
              </w:rPr>
            </w:pPr>
          </w:p>
          <w:p w14:paraId="593179C9">
            <w:pPr>
              <w:spacing w:line="258" w:lineRule="auto"/>
              <w:rPr>
                <w:rFonts w:ascii="Arial"/>
                <w:sz w:val="21"/>
              </w:rPr>
            </w:pPr>
          </w:p>
          <w:p w14:paraId="6E4B6C1E">
            <w:pPr>
              <w:spacing w:line="258" w:lineRule="auto"/>
              <w:rPr>
                <w:rFonts w:ascii="Arial"/>
                <w:sz w:val="21"/>
              </w:rPr>
            </w:pPr>
          </w:p>
          <w:p w14:paraId="05EC7E10">
            <w:pPr>
              <w:spacing w:line="258" w:lineRule="auto"/>
              <w:rPr>
                <w:rFonts w:ascii="Arial"/>
                <w:sz w:val="21"/>
              </w:rPr>
            </w:pPr>
          </w:p>
          <w:p w14:paraId="27CE12D3">
            <w:pPr>
              <w:pStyle w:val="6"/>
              <w:spacing w:before="65" w:line="228" w:lineRule="auto"/>
              <w:ind w:left="286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产出指标</w:t>
            </w:r>
          </w:p>
        </w:tc>
        <w:tc>
          <w:tcPr>
            <w:tcW w:w="1666" w:type="dxa"/>
            <w:gridSpan w:val="2"/>
            <w:vMerge w:val="restart"/>
            <w:tcBorders>
              <w:bottom w:val="nil"/>
            </w:tcBorders>
            <w:vAlign w:val="top"/>
          </w:tcPr>
          <w:p w14:paraId="2551382A">
            <w:pPr>
              <w:spacing w:line="256" w:lineRule="auto"/>
              <w:rPr>
                <w:rFonts w:ascii="Arial"/>
                <w:sz w:val="21"/>
              </w:rPr>
            </w:pPr>
          </w:p>
          <w:p w14:paraId="313C7ACC">
            <w:pPr>
              <w:spacing w:line="256" w:lineRule="auto"/>
              <w:rPr>
                <w:rFonts w:ascii="Arial"/>
                <w:sz w:val="21"/>
              </w:rPr>
            </w:pPr>
          </w:p>
          <w:p w14:paraId="63D8B0DE">
            <w:pPr>
              <w:spacing w:line="256" w:lineRule="auto"/>
              <w:rPr>
                <w:rFonts w:ascii="Arial"/>
                <w:sz w:val="21"/>
              </w:rPr>
            </w:pPr>
          </w:p>
          <w:p w14:paraId="71B83966">
            <w:pPr>
              <w:spacing w:line="256" w:lineRule="auto"/>
              <w:rPr>
                <w:rFonts w:ascii="Arial"/>
                <w:sz w:val="21"/>
              </w:rPr>
            </w:pPr>
          </w:p>
          <w:p w14:paraId="1CE79410">
            <w:pPr>
              <w:spacing w:line="256" w:lineRule="auto"/>
              <w:rPr>
                <w:rFonts w:ascii="Arial"/>
                <w:sz w:val="21"/>
              </w:rPr>
            </w:pPr>
          </w:p>
          <w:p w14:paraId="47ED2CE2">
            <w:pPr>
              <w:spacing w:line="256" w:lineRule="auto"/>
              <w:rPr>
                <w:rFonts w:ascii="Arial"/>
                <w:sz w:val="21"/>
              </w:rPr>
            </w:pPr>
          </w:p>
          <w:p w14:paraId="41B25EAF">
            <w:pPr>
              <w:spacing w:line="256" w:lineRule="auto"/>
              <w:rPr>
                <w:rFonts w:ascii="Arial"/>
                <w:sz w:val="21"/>
              </w:rPr>
            </w:pPr>
          </w:p>
          <w:p w14:paraId="40382D63">
            <w:pPr>
              <w:spacing w:line="256" w:lineRule="auto"/>
              <w:rPr>
                <w:rFonts w:ascii="Arial"/>
                <w:sz w:val="21"/>
              </w:rPr>
            </w:pPr>
          </w:p>
          <w:p w14:paraId="681DBE67">
            <w:pPr>
              <w:spacing w:line="257" w:lineRule="auto"/>
              <w:rPr>
                <w:rFonts w:ascii="Arial"/>
                <w:sz w:val="21"/>
              </w:rPr>
            </w:pPr>
          </w:p>
          <w:p w14:paraId="4ED4432B">
            <w:pPr>
              <w:spacing w:line="257" w:lineRule="auto"/>
              <w:rPr>
                <w:rFonts w:ascii="Arial"/>
                <w:sz w:val="21"/>
              </w:rPr>
            </w:pPr>
          </w:p>
          <w:p w14:paraId="0D5DDFD6">
            <w:pPr>
              <w:pStyle w:val="6"/>
              <w:spacing w:before="65" w:line="228" w:lineRule="auto"/>
              <w:ind w:left="418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数量指标</w:t>
            </w:r>
          </w:p>
        </w:tc>
        <w:tc>
          <w:tcPr>
            <w:tcW w:w="3575" w:type="dxa"/>
            <w:gridSpan w:val="2"/>
            <w:vAlign w:val="top"/>
          </w:tcPr>
          <w:p w14:paraId="28314754">
            <w:pPr>
              <w:pStyle w:val="6"/>
              <w:spacing w:before="169" w:line="228" w:lineRule="auto"/>
              <w:ind w:left="534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支持电子商务项目奖励数量</w:t>
            </w:r>
          </w:p>
        </w:tc>
        <w:tc>
          <w:tcPr>
            <w:tcW w:w="1967" w:type="dxa"/>
            <w:vAlign w:val="top"/>
          </w:tcPr>
          <w:p w14:paraId="5CF95F9C">
            <w:pPr>
              <w:pStyle w:val="6"/>
              <w:spacing w:before="169" w:line="228" w:lineRule="auto"/>
              <w:ind w:left="135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≥1个</w:t>
            </w:r>
          </w:p>
        </w:tc>
      </w:tr>
      <w:tr w14:paraId="03ABFD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403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79C2D852">
            <w:pPr>
              <w:rPr>
                <w:rFonts w:ascii="Arial"/>
                <w:sz w:val="21"/>
              </w:rPr>
            </w:pPr>
          </w:p>
        </w:tc>
        <w:tc>
          <w:tcPr>
            <w:tcW w:w="1666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11DCD5E1">
            <w:pPr>
              <w:rPr>
                <w:rFonts w:ascii="Arial"/>
                <w:sz w:val="21"/>
              </w:rPr>
            </w:pPr>
          </w:p>
        </w:tc>
        <w:tc>
          <w:tcPr>
            <w:tcW w:w="3575" w:type="dxa"/>
            <w:gridSpan w:val="2"/>
            <w:vAlign w:val="top"/>
          </w:tcPr>
          <w:p w14:paraId="42375234">
            <w:pPr>
              <w:pStyle w:val="6"/>
              <w:spacing w:before="168" w:line="228" w:lineRule="auto"/>
              <w:ind w:left="743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支持外经企业发展项目</w:t>
            </w:r>
          </w:p>
        </w:tc>
        <w:tc>
          <w:tcPr>
            <w:tcW w:w="1967" w:type="dxa"/>
            <w:vAlign w:val="top"/>
          </w:tcPr>
          <w:p w14:paraId="7348FBD0">
            <w:pPr>
              <w:pStyle w:val="6"/>
              <w:spacing w:before="168" w:line="228" w:lineRule="auto"/>
              <w:ind w:left="135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≥2个</w:t>
            </w:r>
          </w:p>
        </w:tc>
      </w:tr>
      <w:tr w14:paraId="0BA55D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403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120E2D21">
            <w:pPr>
              <w:rPr>
                <w:rFonts w:ascii="Arial"/>
                <w:sz w:val="21"/>
              </w:rPr>
            </w:pPr>
          </w:p>
        </w:tc>
        <w:tc>
          <w:tcPr>
            <w:tcW w:w="1666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467D4AB2">
            <w:pPr>
              <w:rPr>
                <w:rFonts w:ascii="Arial"/>
                <w:sz w:val="21"/>
              </w:rPr>
            </w:pPr>
          </w:p>
        </w:tc>
        <w:tc>
          <w:tcPr>
            <w:tcW w:w="3575" w:type="dxa"/>
            <w:gridSpan w:val="2"/>
            <w:vAlign w:val="top"/>
          </w:tcPr>
          <w:p w14:paraId="37CEF33C">
            <w:pPr>
              <w:pStyle w:val="6"/>
              <w:spacing w:before="168" w:line="228" w:lineRule="auto"/>
              <w:ind w:left="743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支持服务外包企业数量</w:t>
            </w:r>
          </w:p>
        </w:tc>
        <w:tc>
          <w:tcPr>
            <w:tcW w:w="1967" w:type="dxa"/>
            <w:vAlign w:val="top"/>
          </w:tcPr>
          <w:p w14:paraId="1A24D6B4">
            <w:pPr>
              <w:pStyle w:val="6"/>
              <w:spacing w:before="169" w:line="228" w:lineRule="auto"/>
              <w:ind w:left="135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≥5家</w:t>
            </w:r>
          </w:p>
        </w:tc>
      </w:tr>
      <w:tr w14:paraId="280B36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403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56E937E4">
            <w:pPr>
              <w:rPr>
                <w:rFonts w:ascii="Arial"/>
                <w:sz w:val="21"/>
              </w:rPr>
            </w:pPr>
          </w:p>
        </w:tc>
        <w:tc>
          <w:tcPr>
            <w:tcW w:w="1666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24EDCA34">
            <w:pPr>
              <w:rPr>
                <w:rFonts w:ascii="Arial"/>
                <w:sz w:val="21"/>
              </w:rPr>
            </w:pPr>
          </w:p>
        </w:tc>
        <w:tc>
          <w:tcPr>
            <w:tcW w:w="3575" w:type="dxa"/>
            <w:gridSpan w:val="2"/>
            <w:vAlign w:val="top"/>
          </w:tcPr>
          <w:p w14:paraId="25E1DA7A">
            <w:pPr>
              <w:pStyle w:val="6"/>
              <w:spacing w:before="167" w:line="228" w:lineRule="auto"/>
              <w:ind w:left="220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支持三星级以上农贸市场评定数量</w:t>
            </w:r>
          </w:p>
        </w:tc>
        <w:tc>
          <w:tcPr>
            <w:tcW w:w="1967" w:type="dxa"/>
            <w:vAlign w:val="top"/>
          </w:tcPr>
          <w:p w14:paraId="2711F48A">
            <w:pPr>
              <w:pStyle w:val="6"/>
              <w:spacing w:before="168" w:line="228" w:lineRule="auto"/>
              <w:ind w:left="135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≥3家</w:t>
            </w:r>
          </w:p>
        </w:tc>
      </w:tr>
      <w:tr w14:paraId="405DF3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403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5DB0FC48">
            <w:pPr>
              <w:rPr>
                <w:rFonts w:ascii="Arial"/>
                <w:sz w:val="21"/>
              </w:rPr>
            </w:pPr>
          </w:p>
        </w:tc>
        <w:tc>
          <w:tcPr>
            <w:tcW w:w="1666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716E651E">
            <w:pPr>
              <w:rPr>
                <w:rFonts w:ascii="Arial"/>
                <w:sz w:val="21"/>
              </w:rPr>
            </w:pPr>
          </w:p>
        </w:tc>
        <w:tc>
          <w:tcPr>
            <w:tcW w:w="3575" w:type="dxa"/>
            <w:gridSpan w:val="2"/>
            <w:vAlign w:val="top"/>
          </w:tcPr>
          <w:p w14:paraId="4891260D">
            <w:pPr>
              <w:pStyle w:val="6"/>
              <w:spacing w:before="169" w:line="228" w:lineRule="auto"/>
              <w:ind w:left="430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2025年新增批零住餐商贸单位</w:t>
            </w:r>
          </w:p>
        </w:tc>
        <w:tc>
          <w:tcPr>
            <w:tcW w:w="1967" w:type="dxa"/>
            <w:vAlign w:val="top"/>
          </w:tcPr>
          <w:p w14:paraId="0A1C5EE9">
            <w:pPr>
              <w:pStyle w:val="6"/>
              <w:spacing w:before="170" w:line="228" w:lineRule="auto"/>
              <w:ind w:left="1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≥30家</w:t>
            </w:r>
          </w:p>
        </w:tc>
      </w:tr>
      <w:tr w14:paraId="09112F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403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48CEDB06">
            <w:pPr>
              <w:rPr>
                <w:rFonts w:ascii="Arial"/>
                <w:sz w:val="21"/>
              </w:rPr>
            </w:pPr>
          </w:p>
        </w:tc>
        <w:tc>
          <w:tcPr>
            <w:tcW w:w="1666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63B6AAA5">
            <w:pPr>
              <w:rPr>
                <w:rFonts w:ascii="Arial"/>
                <w:sz w:val="21"/>
              </w:rPr>
            </w:pPr>
          </w:p>
        </w:tc>
        <w:tc>
          <w:tcPr>
            <w:tcW w:w="3575" w:type="dxa"/>
            <w:gridSpan w:val="2"/>
            <w:vAlign w:val="top"/>
          </w:tcPr>
          <w:p w14:paraId="23712F93">
            <w:pPr>
              <w:pStyle w:val="6"/>
              <w:spacing w:before="169" w:line="228" w:lineRule="auto"/>
              <w:ind w:left="743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支持外贸企业发展项目</w:t>
            </w:r>
          </w:p>
        </w:tc>
        <w:tc>
          <w:tcPr>
            <w:tcW w:w="1967" w:type="dxa"/>
            <w:vAlign w:val="top"/>
          </w:tcPr>
          <w:p w14:paraId="531499DD">
            <w:pPr>
              <w:pStyle w:val="6"/>
              <w:spacing w:before="169" w:line="228" w:lineRule="auto"/>
              <w:ind w:left="1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≥10个</w:t>
            </w:r>
          </w:p>
        </w:tc>
      </w:tr>
      <w:tr w14:paraId="6C7C78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403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7B2123BB">
            <w:pPr>
              <w:rPr>
                <w:rFonts w:ascii="Arial"/>
                <w:sz w:val="21"/>
              </w:rPr>
            </w:pPr>
          </w:p>
        </w:tc>
        <w:tc>
          <w:tcPr>
            <w:tcW w:w="1666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1F9BCE9F">
            <w:pPr>
              <w:rPr>
                <w:rFonts w:ascii="Arial"/>
                <w:sz w:val="21"/>
              </w:rPr>
            </w:pPr>
          </w:p>
        </w:tc>
        <w:tc>
          <w:tcPr>
            <w:tcW w:w="3575" w:type="dxa"/>
            <w:gridSpan w:val="2"/>
            <w:vAlign w:val="top"/>
          </w:tcPr>
          <w:p w14:paraId="3F1E41C3">
            <w:pPr>
              <w:pStyle w:val="6"/>
              <w:spacing w:before="169" w:line="227" w:lineRule="auto"/>
              <w:ind w:left="954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开展大型促销活动</w:t>
            </w:r>
          </w:p>
        </w:tc>
        <w:tc>
          <w:tcPr>
            <w:tcW w:w="1967" w:type="dxa"/>
            <w:vAlign w:val="top"/>
          </w:tcPr>
          <w:p w14:paraId="40D251B6">
            <w:pPr>
              <w:pStyle w:val="6"/>
              <w:spacing w:before="169" w:line="228" w:lineRule="auto"/>
              <w:ind w:left="135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≥1次</w:t>
            </w:r>
          </w:p>
        </w:tc>
      </w:tr>
      <w:tr w14:paraId="1DDFF3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403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4D21919E">
            <w:pPr>
              <w:rPr>
                <w:rFonts w:ascii="Arial"/>
                <w:sz w:val="21"/>
              </w:rPr>
            </w:pPr>
          </w:p>
        </w:tc>
        <w:tc>
          <w:tcPr>
            <w:tcW w:w="1666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1AB6FF45">
            <w:pPr>
              <w:rPr>
                <w:rFonts w:ascii="Arial"/>
                <w:sz w:val="21"/>
              </w:rPr>
            </w:pPr>
          </w:p>
        </w:tc>
        <w:tc>
          <w:tcPr>
            <w:tcW w:w="3575" w:type="dxa"/>
            <w:gridSpan w:val="2"/>
            <w:vAlign w:val="top"/>
          </w:tcPr>
          <w:p w14:paraId="0F481792">
            <w:pPr>
              <w:pStyle w:val="6"/>
              <w:spacing w:before="168" w:line="228" w:lineRule="auto"/>
              <w:ind w:left="220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支持跨境电商相关主体和县区部门</w:t>
            </w:r>
          </w:p>
        </w:tc>
        <w:tc>
          <w:tcPr>
            <w:tcW w:w="1967" w:type="dxa"/>
            <w:vAlign w:val="top"/>
          </w:tcPr>
          <w:p w14:paraId="2D04606E">
            <w:pPr>
              <w:pStyle w:val="6"/>
              <w:spacing w:before="169" w:line="228" w:lineRule="auto"/>
              <w:ind w:left="135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≥1家</w:t>
            </w:r>
          </w:p>
        </w:tc>
      </w:tr>
      <w:tr w14:paraId="051C81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403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4451E5F3">
            <w:pPr>
              <w:rPr>
                <w:rFonts w:ascii="Arial"/>
                <w:sz w:val="21"/>
              </w:rPr>
            </w:pPr>
          </w:p>
        </w:tc>
        <w:tc>
          <w:tcPr>
            <w:tcW w:w="1666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28C18F16">
            <w:pPr>
              <w:rPr>
                <w:rFonts w:ascii="Arial"/>
                <w:sz w:val="21"/>
              </w:rPr>
            </w:pPr>
          </w:p>
        </w:tc>
        <w:tc>
          <w:tcPr>
            <w:tcW w:w="3575" w:type="dxa"/>
            <w:gridSpan w:val="2"/>
            <w:vAlign w:val="top"/>
          </w:tcPr>
          <w:p w14:paraId="6E44930C">
            <w:pPr>
              <w:pStyle w:val="6"/>
              <w:spacing w:before="168" w:line="228" w:lineRule="auto"/>
              <w:ind w:left="955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参加招商活动次数</w:t>
            </w:r>
          </w:p>
        </w:tc>
        <w:tc>
          <w:tcPr>
            <w:tcW w:w="1967" w:type="dxa"/>
            <w:vAlign w:val="top"/>
          </w:tcPr>
          <w:p w14:paraId="33C9FC5B">
            <w:pPr>
              <w:pStyle w:val="6"/>
              <w:spacing w:before="168" w:line="228" w:lineRule="auto"/>
              <w:ind w:left="135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≥5次</w:t>
            </w:r>
          </w:p>
        </w:tc>
      </w:tr>
      <w:tr w14:paraId="458EC2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403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1DFF1B80">
            <w:pPr>
              <w:rPr>
                <w:rFonts w:ascii="Arial"/>
                <w:sz w:val="21"/>
              </w:rPr>
            </w:pPr>
          </w:p>
        </w:tc>
        <w:tc>
          <w:tcPr>
            <w:tcW w:w="1666" w:type="dxa"/>
            <w:gridSpan w:val="2"/>
            <w:vMerge w:val="continue"/>
            <w:tcBorders>
              <w:top w:val="nil"/>
            </w:tcBorders>
            <w:vAlign w:val="top"/>
          </w:tcPr>
          <w:p w14:paraId="4A254180">
            <w:pPr>
              <w:rPr>
                <w:rFonts w:ascii="Arial"/>
                <w:sz w:val="21"/>
              </w:rPr>
            </w:pPr>
          </w:p>
        </w:tc>
        <w:tc>
          <w:tcPr>
            <w:tcW w:w="3575" w:type="dxa"/>
            <w:gridSpan w:val="2"/>
            <w:vAlign w:val="top"/>
          </w:tcPr>
          <w:p w14:paraId="4D9E5F9E">
            <w:pPr>
              <w:pStyle w:val="6"/>
              <w:spacing w:before="167" w:line="228" w:lineRule="auto"/>
              <w:ind w:left="219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城市一刻钟便民生活圈建设验收数</w:t>
            </w:r>
          </w:p>
        </w:tc>
        <w:tc>
          <w:tcPr>
            <w:tcW w:w="1967" w:type="dxa"/>
            <w:vAlign w:val="top"/>
          </w:tcPr>
          <w:p w14:paraId="1ADCF90A">
            <w:pPr>
              <w:pStyle w:val="6"/>
              <w:spacing w:before="167" w:line="228" w:lineRule="auto"/>
              <w:ind w:left="135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≥1个</w:t>
            </w:r>
          </w:p>
        </w:tc>
      </w:tr>
      <w:tr w14:paraId="7DD888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1403" w:type="dxa"/>
            <w:gridSpan w:val="2"/>
            <w:vMerge w:val="continue"/>
            <w:tcBorders>
              <w:top w:val="nil"/>
            </w:tcBorders>
            <w:vAlign w:val="top"/>
          </w:tcPr>
          <w:p w14:paraId="0ABFEBA6">
            <w:pPr>
              <w:rPr>
                <w:rFonts w:ascii="Arial"/>
                <w:sz w:val="21"/>
              </w:rPr>
            </w:pPr>
          </w:p>
        </w:tc>
        <w:tc>
          <w:tcPr>
            <w:tcW w:w="1666" w:type="dxa"/>
            <w:gridSpan w:val="2"/>
            <w:vAlign w:val="top"/>
          </w:tcPr>
          <w:p w14:paraId="3E3FE5F3">
            <w:pPr>
              <w:pStyle w:val="6"/>
              <w:spacing w:before="170" w:line="228" w:lineRule="auto"/>
              <w:ind w:left="417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质量指标</w:t>
            </w:r>
          </w:p>
        </w:tc>
        <w:tc>
          <w:tcPr>
            <w:tcW w:w="3575" w:type="dxa"/>
            <w:gridSpan w:val="2"/>
            <w:vAlign w:val="top"/>
          </w:tcPr>
          <w:p w14:paraId="3104C293">
            <w:pPr>
              <w:pStyle w:val="6"/>
              <w:spacing w:before="169" w:line="228" w:lineRule="auto"/>
              <w:ind w:left="849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招商活动记录完整率</w:t>
            </w:r>
          </w:p>
        </w:tc>
        <w:tc>
          <w:tcPr>
            <w:tcW w:w="1967" w:type="dxa"/>
            <w:vAlign w:val="top"/>
          </w:tcPr>
          <w:p w14:paraId="1BDC3A9D">
            <w:pPr>
              <w:pStyle w:val="6"/>
              <w:spacing w:before="170" w:line="268" w:lineRule="exact"/>
              <w:ind w:left="130"/>
              <w:rPr>
                <w:sz w:val="20"/>
                <w:szCs w:val="20"/>
              </w:rPr>
            </w:pPr>
            <w:r>
              <w:rPr>
                <w:spacing w:val="-1"/>
                <w:position w:val="1"/>
                <w:sz w:val="20"/>
                <w:szCs w:val="20"/>
              </w:rPr>
              <w:t>100%</w:t>
            </w:r>
          </w:p>
        </w:tc>
      </w:tr>
    </w:tbl>
    <w:p w14:paraId="4FEEA682">
      <w:pPr>
        <w:rPr>
          <w:rFonts w:ascii="Arial"/>
          <w:sz w:val="21"/>
        </w:rPr>
      </w:pPr>
    </w:p>
    <w:p w14:paraId="1A8AB017">
      <w:pPr>
        <w:rPr>
          <w:rFonts w:ascii="Arial" w:hAnsi="Arial" w:eastAsia="Arial" w:cs="Arial"/>
          <w:sz w:val="21"/>
          <w:szCs w:val="21"/>
        </w:rPr>
        <w:sectPr>
          <w:pgSz w:w="11905" w:h="16839"/>
          <w:pgMar w:top="400" w:right="1644" w:bottom="400" w:left="1644" w:header="0" w:footer="0" w:gutter="0"/>
          <w:cols w:space="720" w:num="1"/>
        </w:sectPr>
      </w:pPr>
    </w:p>
    <w:p w14:paraId="1AD98B00">
      <w:pPr>
        <w:spacing w:before="30"/>
      </w:pPr>
    </w:p>
    <w:p w14:paraId="6EF483AC">
      <w:pPr>
        <w:spacing w:before="30"/>
      </w:pPr>
    </w:p>
    <w:p w14:paraId="2E0DE83A">
      <w:pPr>
        <w:spacing w:before="30"/>
      </w:pPr>
    </w:p>
    <w:p w14:paraId="1085258B">
      <w:pPr>
        <w:spacing w:before="30"/>
      </w:pPr>
    </w:p>
    <w:p w14:paraId="265E4D76">
      <w:pPr>
        <w:spacing w:before="29"/>
      </w:pPr>
    </w:p>
    <w:tbl>
      <w:tblPr>
        <w:tblStyle w:val="5"/>
        <w:tblW w:w="861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3"/>
        <w:gridCol w:w="1667"/>
        <w:gridCol w:w="3575"/>
        <w:gridCol w:w="1966"/>
      </w:tblGrid>
      <w:tr w14:paraId="491B49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1403" w:type="dxa"/>
            <w:vMerge w:val="restart"/>
            <w:tcBorders>
              <w:bottom w:val="nil"/>
            </w:tcBorders>
            <w:vAlign w:val="top"/>
          </w:tcPr>
          <w:p w14:paraId="3DD1C399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Merge w:val="restart"/>
            <w:tcBorders>
              <w:bottom w:val="nil"/>
            </w:tcBorders>
            <w:vAlign w:val="top"/>
          </w:tcPr>
          <w:p w14:paraId="5EA8FE81">
            <w:pPr>
              <w:rPr>
                <w:rFonts w:ascii="Arial"/>
                <w:sz w:val="21"/>
              </w:rPr>
            </w:pPr>
          </w:p>
        </w:tc>
        <w:tc>
          <w:tcPr>
            <w:tcW w:w="3575" w:type="dxa"/>
            <w:vAlign w:val="top"/>
          </w:tcPr>
          <w:p w14:paraId="1EE7343D">
            <w:pPr>
              <w:pStyle w:val="6"/>
              <w:spacing w:before="36" w:line="228" w:lineRule="auto"/>
              <w:ind w:left="113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支持跨境电商产业发展资金评审达标</w:t>
            </w:r>
          </w:p>
          <w:p w14:paraId="3DD7FE6C">
            <w:pPr>
              <w:pStyle w:val="6"/>
              <w:spacing w:before="24" w:line="218" w:lineRule="auto"/>
              <w:ind w:left="168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率</w:t>
            </w:r>
          </w:p>
        </w:tc>
        <w:tc>
          <w:tcPr>
            <w:tcW w:w="1966" w:type="dxa"/>
            <w:vAlign w:val="top"/>
          </w:tcPr>
          <w:p w14:paraId="6EBC17AC">
            <w:pPr>
              <w:pStyle w:val="6"/>
              <w:spacing w:before="171" w:line="268" w:lineRule="exact"/>
              <w:ind w:left="129"/>
              <w:rPr>
                <w:sz w:val="20"/>
                <w:szCs w:val="20"/>
              </w:rPr>
            </w:pPr>
            <w:r>
              <w:rPr>
                <w:spacing w:val="-1"/>
                <w:position w:val="1"/>
                <w:sz w:val="20"/>
                <w:szCs w:val="20"/>
              </w:rPr>
              <w:t>100%</w:t>
            </w:r>
          </w:p>
        </w:tc>
      </w:tr>
      <w:tr w14:paraId="1C4CFB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</w:trPr>
        <w:tc>
          <w:tcPr>
            <w:tcW w:w="1403" w:type="dxa"/>
            <w:vMerge w:val="continue"/>
            <w:tcBorders>
              <w:top w:val="nil"/>
              <w:bottom w:val="nil"/>
            </w:tcBorders>
            <w:vAlign w:val="top"/>
          </w:tcPr>
          <w:p w14:paraId="41560DF2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Merge w:val="continue"/>
            <w:tcBorders>
              <w:top w:val="nil"/>
              <w:bottom w:val="nil"/>
            </w:tcBorders>
            <w:vAlign w:val="top"/>
          </w:tcPr>
          <w:p w14:paraId="244063EB">
            <w:pPr>
              <w:rPr>
                <w:rFonts w:ascii="Arial"/>
                <w:sz w:val="21"/>
              </w:rPr>
            </w:pPr>
          </w:p>
        </w:tc>
        <w:tc>
          <w:tcPr>
            <w:tcW w:w="3575" w:type="dxa"/>
            <w:vAlign w:val="top"/>
          </w:tcPr>
          <w:p w14:paraId="5186CE43">
            <w:pPr>
              <w:pStyle w:val="6"/>
              <w:spacing w:before="32" w:line="228" w:lineRule="auto"/>
              <w:ind w:left="112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城市一刻钟便民生活圈建设验收达标</w:t>
            </w:r>
          </w:p>
          <w:p w14:paraId="70ED2012">
            <w:pPr>
              <w:pStyle w:val="6"/>
              <w:spacing w:before="24" w:line="216" w:lineRule="auto"/>
              <w:ind w:left="168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率</w:t>
            </w:r>
          </w:p>
        </w:tc>
        <w:tc>
          <w:tcPr>
            <w:tcW w:w="1966" w:type="dxa"/>
            <w:vAlign w:val="top"/>
          </w:tcPr>
          <w:p w14:paraId="7FFA5CB2">
            <w:pPr>
              <w:pStyle w:val="6"/>
              <w:spacing w:before="166" w:line="269" w:lineRule="exact"/>
              <w:ind w:left="129"/>
              <w:rPr>
                <w:sz w:val="20"/>
                <w:szCs w:val="20"/>
              </w:rPr>
            </w:pPr>
            <w:r>
              <w:rPr>
                <w:spacing w:val="-1"/>
                <w:position w:val="1"/>
                <w:sz w:val="20"/>
                <w:szCs w:val="20"/>
              </w:rPr>
              <w:t>100%</w:t>
            </w:r>
          </w:p>
        </w:tc>
      </w:tr>
      <w:tr w14:paraId="021977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403" w:type="dxa"/>
            <w:vMerge w:val="continue"/>
            <w:tcBorders>
              <w:top w:val="nil"/>
              <w:bottom w:val="nil"/>
            </w:tcBorders>
            <w:vAlign w:val="top"/>
          </w:tcPr>
          <w:p w14:paraId="08B92081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Merge w:val="continue"/>
            <w:tcBorders>
              <w:top w:val="nil"/>
            </w:tcBorders>
            <w:vAlign w:val="top"/>
          </w:tcPr>
          <w:p w14:paraId="6169C498">
            <w:pPr>
              <w:rPr>
                <w:rFonts w:ascii="Arial"/>
                <w:sz w:val="21"/>
              </w:rPr>
            </w:pPr>
          </w:p>
        </w:tc>
        <w:tc>
          <w:tcPr>
            <w:tcW w:w="3575" w:type="dxa"/>
            <w:vAlign w:val="top"/>
          </w:tcPr>
          <w:p w14:paraId="0587E59B">
            <w:pPr>
              <w:pStyle w:val="6"/>
              <w:spacing w:before="165" w:line="228" w:lineRule="auto"/>
              <w:ind w:left="218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服务外包产业发展资金评审达标率</w:t>
            </w:r>
          </w:p>
        </w:tc>
        <w:tc>
          <w:tcPr>
            <w:tcW w:w="1966" w:type="dxa"/>
            <w:vAlign w:val="top"/>
          </w:tcPr>
          <w:p w14:paraId="7E776810">
            <w:pPr>
              <w:pStyle w:val="6"/>
              <w:spacing w:before="165" w:line="269" w:lineRule="exact"/>
              <w:ind w:left="129"/>
              <w:rPr>
                <w:sz w:val="20"/>
                <w:szCs w:val="20"/>
              </w:rPr>
            </w:pPr>
            <w:r>
              <w:rPr>
                <w:spacing w:val="-1"/>
                <w:position w:val="1"/>
                <w:sz w:val="20"/>
                <w:szCs w:val="20"/>
              </w:rPr>
              <w:t>100%</w:t>
            </w:r>
          </w:p>
        </w:tc>
      </w:tr>
      <w:tr w14:paraId="7EB465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403" w:type="dxa"/>
            <w:vMerge w:val="continue"/>
            <w:tcBorders>
              <w:top w:val="nil"/>
              <w:bottom w:val="nil"/>
            </w:tcBorders>
            <w:vAlign w:val="top"/>
          </w:tcPr>
          <w:p w14:paraId="5621BBB7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Merge w:val="restart"/>
            <w:tcBorders>
              <w:bottom w:val="nil"/>
            </w:tcBorders>
            <w:vAlign w:val="top"/>
          </w:tcPr>
          <w:p w14:paraId="71155C53">
            <w:pPr>
              <w:spacing w:line="306" w:lineRule="auto"/>
              <w:rPr>
                <w:rFonts w:ascii="Arial"/>
                <w:sz w:val="21"/>
              </w:rPr>
            </w:pPr>
          </w:p>
          <w:p w14:paraId="57B516F4">
            <w:pPr>
              <w:spacing w:line="307" w:lineRule="auto"/>
              <w:rPr>
                <w:rFonts w:ascii="Arial"/>
                <w:sz w:val="21"/>
              </w:rPr>
            </w:pPr>
          </w:p>
          <w:p w14:paraId="063B55E2">
            <w:pPr>
              <w:spacing w:line="307" w:lineRule="auto"/>
              <w:rPr>
                <w:rFonts w:ascii="Arial"/>
                <w:sz w:val="21"/>
              </w:rPr>
            </w:pPr>
          </w:p>
          <w:p w14:paraId="58B8BE52">
            <w:pPr>
              <w:pStyle w:val="6"/>
              <w:spacing w:before="65" w:line="228" w:lineRule="auto"/>
              <w:ind w:left="426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时效指标</w:t>
            </w:r>
          </w:p>
        </w:tc>
        <w:tc>
          <w:tcPr>
            <w:tcW w:w="3575" w:type="dxa"/>
            <w:vAlign w:val="top"/>
          </w:tcPr>
          <w:p w14:paraId="290D1BA4">
            <w:pPr>
              <w:pStyle w:val="6"/>
              <w:spacing w:before="165" w:line="228" w:lineRule="auto"/>
              <w:ind w:left="321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服务外包资金完成申报评审时限</w:t>
            </w:r>
          </w:p>
        </w:tc>
        <w:tc>
          <w:tcPr>
            <w:tcW w:w="1966" w:type="dxa"/>
            <w:vAlign w:val="top"/>
          </w:tcPr>
          <w:p w14:paraId="7E5C1C54">
            <w:pPr>
              <w:pStyle w:val="6"/>
              <w:spacing w:before="165" w:line="228" w:lineRule="auto"/>
              <w:ind w:left="116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2025年12月31日前</w:t>
            </w:r>
          </w:p>
        </w:tc>
      </w:tr>
      <w:tr w14:paraId="2D9CB4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403" w:type="dxa"/>
            <w:vMerge w:val="continue"/>
            <w:tcBorders>
              <w:top w:val="nil"/>
              <w:bottom w:val="nil"/>
            </w:tcBorders>
            <w:vAlign w:val="top"/>
          </w:tcPr>
          <w:p w14:paraId="6B7132EF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Merge w:val="continue"/>
            <w:tcBorders>
              <w:top w:val="nil"/>
              <w:bottom w:val="nil"/>
            </w:tcBorders>
            <w:vAlign w:val="top"/>
          </w:tcPr>
          <w:p w14:paraId="0FBD2F58">
            <w:pPr>
              <w:rPr>
                <w:rFonts w:ascii="Arial"/>
                <w:sz w:val="21"/>
              </w:rPr>
            </w:pPr>
          </w:p>
        </w:tc>
        <w:tc>
          <w:tcPr>
            <w:tcW w:w="3575" w:type="dxa"/>
            <w:vAlign w:val="top"/>
          </w:tcPr>
          <w:p w14:paraId="55CCD9A7">
            <w:pPr>
              <w:pStyle w:val="6"/>
              <w:spacing w:before="167" w:line="228" w:lineRule="auto"/>
              <w:ind w:left="744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星级农贸市场评定时限</w:t>
            </w:r>
          </w:p>
        </w:tc>
        <w:tc>
          <w:tcPr>
            <w:tcW w:w="1966" w:type="dxa"/>
            <w:vAlign w:val="top"/>
          </w:tcPr>
          <w:p w14:paraId="0EF07063">
            <w:pPr>
              <w:pStyle w:val="6"/>
              <w:spacing w:before="167" w:line="228" w:lineRule="auto"/>
              <w:ind w:left="116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2025年12月31日前</w:t>
            </w:r>
          </w:p>
        </w:tc>
      </w:tr>
      <w:tr w14:paraId="7994CA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403" w:type="dxa"/>
            <w:vMerge w:val="continue"/>
            <w:tcBorders>
              <w:top w:val="nil"/>
              <w:bottom w:val="nil"/>
            </w:tcBorders>
            <w:vAlign w:val="top"/>
          </w:tcPr>
          <w:p w14:paraId="580E12E1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Merge w:val="continue"/>
            <w:tcBorders>
              <w:top w:val="nil"/>
              <w:bottom w:val="nil"/>
            </w:tcBorders>
            <w:vAlign w:val="top"/>
          </w:tcPr>
          <w:p w14:paraId="5D0986EB">
            <w:pPr>
              <w:rPr>
                <w:rFonts w:ascii="Arial"/>
                <w:sz w:val="21"/>
              </w:rPr>
            </w:pPr>
          </w:p>
        </w:tc>
        <w:tc>
          <w:tcPr>
            <w:tcW w:w="3575" w:type="dxa"/>
            <w:vAlign w:val="top"/>
          </w:tcPr>
          <w:p w14:paraId="16577BDF">
            <w:pPr>
              <w:pStyle w:val="6"/>
              <w:spacing w:before="166" w:line="228" w:lineRule="auto"/>
              <w:ind w:left="113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支持外经企业发展项目奖补评审时限</w:t>
            </w:r>
          </w:p>
        </w:tc>
        <w:tc>
          <w:tcPr>
            <w:tcW w:w="1966" w:type="dxa"/>
            <w:vAlign w:val="top"/>
          </w:tcPr>
          <w:p w14:paraId="71273AD1">
            <w:pPr>
              <w:pStyle w:val="6"/>
              <w:spacing w:before="166" w:line="228" w:lineRule="auto"/>
              <w:ind w:left="116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2025年12月31日前</w:t>
            </w:r>
          </w:p>
        </w:tc>
      </w:tr>
      <w:tr w14:paraId="1FB973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403" w:type="dxa"/>
            <w:vMerge w:val="continue"/>
            <w:tcBorders>
              <w:top w:val="nil"/>
              <w:bottom w:val="nil"/>
            </w:tcBorders>
            <w:vAlign w:val="top"/>
          </w:tcPr>
          <w:p w14:paraId="4BA03D43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Merge w:val="continue"/>
            <w:tcBorders>
              <w:top w:val="nil"/>
            </w:tcBorders>
            <w:vAlign w:val="top"/>
          </w:tcPr>
          <w:p w14:paraId="0DFAC5F1">
            <w:pPr>
              <w:rPr>
                <w:rFonts w:ascii="Arial"/>
                <w:sz w:val="21"/>
              </w:rPr>
            </w:pPr>
          </w:p>
        </w:tc>
        <w:tc>
          <w:tcPr>
            <w:tcW w:w="3575" w:type="dxa"/>
            <w:vAlign w:val="top"/>
          </w:tcPr>
          <w:p w14:paraId="3240322B">
            <w:pPr>
              <w:pStyle w:val="6"/>
              <w:spacing w:before="166" w:line="228" w:lineRule="auto"/>
              <w:ind w:left="321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跨境电商资金奖补申报评审时限</w:t>
            </w:r>
          </w:p>
        </w:tc>
        <w:tc>
          <w:tcPr>
            <w:tcW w:w="1966" w:type="dxa"/>
            <w:vAlign w:val="top"/>
          </w:tcPr>
          <w:p w14:paraId="27C6BA95">
            <w:pPr>
              <w:pStyle w:val="6"/>
              <w:spacing w:before="166" w:line="228" w:lineRule="auto"/>
              <w:ind w:left="116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2025年12月31日前</w:t>
            </w:r>
          </w:p>
        </w:tc>
      </w:tr>
      <w:tr w14:paraId="3DB0D8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03" w:type="dxa"/>
            <w:vMerge w:val="continue"/>
            <w:tcBorders>
              <w:top w:val="nil"/>
              <w:bottom w:val="nil"/>
            </w:tcBorders>
            <w:vAlign w:val="top"/>
          </w:tcPr>
          <w:p w14:paraId="41975CEA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Merge w:val="restart"/>
            <w:tcBorders>
              <w:bottom w:val="nil"/>
            </w:tcBorders>
            <w:vAlign w:val="top"/>
          </w:tcPr>
          <w:p w14:paraId="2E5D7777">
            <w:pPr>
              <w:spacing w:line="324" w:lineRule="auto"/>
              <w:rPr>
                <w:rFonts w:ascii="Arial"/>
                <w:sz w:val="21"/>
              </w:rPr>
            </w:pPr>
          </w:p>
          <w:p w14:paraId="1605BFAD">
            <w:pPr>
              <w:spacing w:line="325" w:lineRule="auto"/>
              <w:rPr>
                <w:rFonts w:ascii="Arial"/>
                <w:sz w:val="21"/>
              </w:rPr>
            </w:pPr>
          </w:p>
          <w:p w14:paraId="7D730E03">
            <w:pPr>
              <w:pStyle w:val="6"/>
              <w:spacing w:before="65" w:line="227" w:lineRule="auto"/>
              <w:ind w:left="418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成本指标</w:t>
            </w:r>
          </w:p>
        </w:tc>
        <w:tc>
          <w:tcPr>
            <w:tcW w:w="3575" w:type="dxa"/>
            <w:vAlign w:val="top"/>
          </w:tcPr>
          <w:p w14:paraId="1FAE71A8">
            <w:pPr>
              <w:pStyle w:val="6"/>
              <w:spacing w:before="33" w:line="228" w:lineRule="auto"/>
              <w:ind w:left="113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支持跨境电商发展资金平均每个县区</w:t>
            </w:r>
          </w:p>
          <w:p w14:paraId="37051964">
            <w:pPr>
              <w:pStyle w:val="6"/>
              <w:spacing w:before="24" w:line="216" w:lineRule="auto"/>
              <w:ind w:left="1095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(企业)奖补标准</w:t>
            </w:r>
          </w:p>
        </w:tc>
        <w:tc>
          <w:tcPr>
            <w:tcW w:w="1966" w:type="dxa"/>
            <w:vAlign w:val="top"/>
          </w:tcPr>
          <w:p w14:paraId="50E272A1">
            <w:pPr>
              <w:pStyle w:val="6"/>
              <w:spacing w:before="169" w:line="228" w:lineRule="auto"/>
              <w:ind w:left="128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≤500万元</w:t>
            </w:r>
          </w:p>
        </w:tc>
      </w:tr>
      <w:tr w14:paraId="067DC62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1403" w:type="dxa"/>
            <w:vMerge w:val="continue"/>
            <w:tcBorders>
              <w:top w:val="nil"/>
              <w:bottom w:val="nil"/>
            </w:tcBorders>
            <w:vAlign w:val="top"/>
          </w:tcPr>
          <w:p w14:paraId="39E6695F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Merge w:val="continue"/>
            <w:tcBorders>
              <w:top w:val="nil"/>
              <w:bottom w:val="nil"/>
            </w:tcBorders>
            <w:vAlign w:val="top"/>
          </w:tcPr>
          <w:p w14:paraId="0BD342A2">
            <w:pPr>
              <w:rPr>
                <w:rFonts w:ascii="Arial"/>
                <w:sz w:val="21"/>
              </w:rPr>
            </w:pPr>
          </w:p>
        </w:tc>
        <w:tc>
          <w:tcPr>
            <w:tcW w:w="3575" w:type="dxa"/>
            <w:vAlign w:val="top"/>
          </w:tcPr>
          <w:p w14:paraId="504A7BAB">
            <w:pPr>
              <w:pStyle w:val="6"/>
              <w:spacing w:before="166" w:line="228" w:lineRule="auto"/>
              <w:ind w:left="322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支持电子商务发展资金支持标准</w:t>
            </w:r>
          </w:p>
        </w:tc>
        <w:tc>
          <w:tcPr>
            <w:tcW w:w="1966" w:type="dxa"/>
            <w:vAlign w:val="top"/>
          </w:tcPr>
          <w:p w14:paraId="38EEEC76">
            <w:pPr>
              <w:pStyle w:val="6"/>
              <w:spacing w:before="167" w:line="228" w:lineRule="auto"/>
              <w:ind w:left="128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≤2.5万元</w:t>
            </w:r>
          </w:p>
        </w:tc>
      </w:tr>
      <w:tr w14:paraId="5886BC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403" w:type="dxa"/>
            <w:vMerge w:val="continue"/>
            <w:tcBorders>
              <w:top w:val="nil"/>
            </w:tcBorders>
            <w:vAlign w:val="top"/>
          </w:tcPr>
          <w:p w14:paraId="231234C5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Merge w:val="continue"/>
            <w:tcBorders>
              <w:top w:val="nil"/>
            </w:tcBorders>
            <w:vAlign w:val="top"/>
          </w:tcPr>
          <w:p w14:paraId="663B6377">
            <w:pPr>
              <w:rPr>
                <w:rFonts w:ascii="Arial"/>
                <w:sz w:val="21"/>
              </w:rPr>
            </w:pPr>
          </w:p>
        </w:tc>
        <w:tc>
          <w:tcPr>
            <w:tcW w:w="3575" w:type="dxa"/>
            <w:vAlign w:val="top"/>
          </w:tcPr>
          <w:p w14:paraId="329A7910">
            <w:pPr>
              <w:pStyle w:val="6"/>
              <w:spacing w:before="166" w:line="228" w:lineRule="auto"/>
              <w:ind w:left="320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对三星级以上农贸市场支持标准</w:t>
            </w:r>
          </w:p>
        </w:tc>
        <w:tc>
          <w:tcPr>
            <w:tcW w:w="1966" w:type="dxa"/>
            <w:vAlign w:val="top"/>
          </w:tcPr>
          <w:p w14:paraId="44D98778">
            <w:pPr>
              <w:pStyle w:val="6"/>
              <w:spacing w:before="167" w:line="228" w:lineRule="auto"/>
              <w:ind w:left="128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≤60万元</w:t>
            </w:r>
          </w:p>
        </w:tc>
      </w:tr>
      <w:tr w14:paraId="2E43A9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403" w:type="dxa"/>
            <w:vMerge w:val="restart"/>
            <w:tcBorders>
              <w:bottom w:val="nil"/>
            </w:tcBorders>
            <w:vAlign w:val="top"/>
          </w:tcPr>
          <w:p w14:paraId="14F350DB">
            <w:pPr>
              <w:spacing w:line="326" w:lineRule="auto"/>
              <w:rPr>
                <w:rFonts w:ascii="Arial"/>
                <w:sz w:val="21"/>
              </w:rPr>
            </w:pPr>
          </w:p>
          <w:p w14:paraId="2DA7C58A">
            <w:pPr>
              <w:spacing w:line="326" w:lineRule="auto"/>
              <w:rPr>
                <w:rFonts w:ascii="Arial"/>
                <w:sz w:val="21"/>
              </w:rPr>
            </w:pPr>
          </w:p>
          <w:p w14:paraId="6E611154">
            <w:pPr>
              <w:pStyle w:val="6"/>
              <w:spacing w:before="65" w:line="228" w:lineRule="auto"/>
              <w:ind w:left="291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效益指标</w:t>
            </w:r>
          </w:p>
        </w:tc>
        <w:tc>
          <w:tcPr>
            <w:tcW w:w="1667" w:type="dxa"/>
            <w:vMerge w:val="restart"/>
            <w:tcBorders>
              <w:bottom w:val="nil"/>
            </w:tcBorders>
            <w:vAlign w:val="top"/>
          </w:tcPr>
          <w:p w14:paraId="7F4D51A6">
            <w:pPr>
              <w:spacing w:line="326" w:lineRule="auto"/>
              <w:rPr>
                <w:rFonts w:ascii="Arial"/>
                <w:sz w:val="21"/>
              </w:rPr>
            </w:pPr>
          </w:p>
          <w:p w14:paraId="4BC0BC3C">
            <w:pPr>
              <w:spacing w:line="326" w:lineRule="auto"/>
              <w:rPr>
                <w:rFonts w:ascii="Arial"/>
                <w:sz w:val="21"/>
              </w:rPr>
            </w:pPr>
          </w:p>
          <w:p w14:paraId="4BF1AE18">
            <w:pPr>
              <w:pStyle w:val="6"/>
              <w:spacing w:before="65" w:line="227" w:lineRule="auto"/>
              <w:ind w:left="209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社会效益指标</w:t>
            </w:r>
          </w:p>
        </w:tc>
        <w:tc>
          <w:tcPr>
            <w:tcW w:w="3575" w:type="dxa"/>
            <w:vAlign w:val="top"/>
          </w:tcPr>
          <w:p w14:paraId="200C2736">
            <w:pPr>
              <w:pStyle w:val="6"/>
              <w:spacing w:before="168" w:line="228" w:lineRule="auto"/>
              <w:ind w:left="532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承接服务外包业务企业数量</w:t>
            </w:r>
          </w:p>
        </w:tc>
        <w:tc>
          <w:tcPr>
            <w:tcW w:w="1966" w:type="dxa"/>
            <w:vAlign w:val="top"/>
          </w:tcPr>
          <w:p w14:paraId="19DA82A4">
            <w:pPr>
              <w:pStyle w:val="6"/>
              <w:spacing w:before="168" w:line="228" w:lineRule="auto"/>
              <w:ind w:left="134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≥5个</w:t>
            </w:r>
          </w:p>
        </w:tc>
      </w:tr>
      <w:tr w14:paraId="27B97D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403" w:type="dxa"/>
            <w:vMerge w:val="continue"/>
            <w:tcBorders>
              <w:top w:val="nil"/>
              <w:bottom w:val="nil"/>
            </w:tcBorders>
            <w:vAlign w:val="top"/>
          </w:tcPr>
          <w:p w14:paraId="6013F63C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Merge w:val="continue"/>
            <w:tcBorders>
              <w:top w:val="nil"/>
              <w:bottom w:val="nil"/>
            </w:tcBorders>
            <w:vAlign w:val="top"/>
          </w:tcPr>
          <w:p w14:paraId="069E476B">
            <w:pPr>
              <w:rPr>
                <w:rFonts w:ascii="Arial"/>
                <w:sz w:val="21"/>
              </w:rPr>
            </w:pPr>
          </w:p>
        </w:tc>
        <w:tc>
          <w:tcPr>
            <w:tcW w:w="3575" w:type="dxa"/>
            <w:vAlign w:val="top"/>
          </w:tcPr>
          <w:p w14:paraId="18C52972">
            <w:pPr>
              <w:pStyle w:val="6"/>
              <w:spacing w:before="168" w:line="228" w:lineRule="auto"/>
              <w:ind w:left="324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2025年服务外包产业规模增长率</w:t>
            </w:r>
          </w:p>
        </w:tc>
        <w:tc>
          <w:tcPr>
            <w:tcW w:w="1966" w:type="dxa"/>
            <w:vAlign w:val="top"/>
          </w:tcPr>
          <w:p w14:paraId="223CB5F5">
            <w:pPr>
              <w:pStyle w:val="6"/>
              <w:spacing w:before="168" w:line="267" w:lineRule="exact"/>
              <w:ind w:left="134"/>
              <w:rPr>
                <w:sz w:val="20"/>
                <w:szCs w:val="20"/>
              </w:rPr>
            </w:pPr>
            <w:r>
              <w:rPr>
                <w:spacing w:val="-3"/>
                <w:position w:val="1"/>
                <w:sz w:val="20"/>
                <w:szCs w:val="20"/>
              </w:rPr>
              <w:t>≥1%</w:t>
            </w:r>
          </w:p>
        </w:tc>
      </w:tr>
      <w:tr w14:paraId="5E46E9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403" w:type="dxa"/>
            <w:vMerge w:val="continue"/>
            <w:tcBorders>
              <w:top w:val="nil"/>
            </w:tcBorders>
            <w:vAlign w:val="top"/>
          </w:tcPr>
          <w:p w14:paraId="74116278">
            <w:pPr>
              <w:rPr>
                <w:rFonts w:ascii="Arial"/>
                <w:sz w:val="21"/>
              </w:rPr>
            </w:pPr>
          </w:p>
        </w:tc>
        <w:tc>
          <w:tcPr>
            <w:tcW w:w="1667" w:type="dxa"/>
            <w:vMerge w:val="continue"/>
            <w:tcBorders>
              <w:top w:val="nil"/>
            </w:tcBorders>
            <w:vAlign w:val="top"/>
          </w:tcPr>
          <w:p w14:paraId="0B751C94">
            <w:pPr>
              <w:rPr>
                <w:rFonts w:ascii="Arial"/>
                <w:sz w:val="21"/>
              </w:rPr>
            </w:pPr>
          </w:p>
        </w:tc>
        <w:tc>
          <w:tcPr>
            <w:tcW w:w="3575" w:type="dxa"/>
            <w:vAlign w:val="top"/>
          </w:tcPr>
          <w:p w14:paraId="0F23D903">
            <w:pPr>
              <w:pStyle w:val="6"/>
              <w:spacing w:before="36" w:line="228" w:lineRule="auto"/>
              <w:ind w:left="112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农贸市场环境卫生与上年度相比有所</w:t>
            </w:r>
          </w:p>
          <w:p w14:paraId="7BA31567">
            <w:pPr>
              <w:pStyle w:val="6"/>
              <w:spacing w:before="24" w:line="214" w:lineRule="auto"/>
              <w:ind w:left="1582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提升</w:t>
            </w:r>
          </w:p>
        </w:tc>
        <w:tc>
          <w:tcPr>
            <w:tcW w:w="1966" w:type="dxa"/>
            <w:vAlign w:val="top"/>
          </w:tcPr>
          <w:p w14:paraId="3D4F968A">
            <w:pPr>
              <w:pStyle w:val="6"/>
              <w:spacing w:before="171" w:line="228" w:lineRule="auto"/>
              <w:ind w:left="114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有所提升</w:t>
            </w:r>
          </w:p>
        </w:tc>
      </w:tr>
      <w:tr w14:paraId="36AF51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1403" w:type="dxa"/>
            <w:vAlign w:val="top"/>
          </w:tcPr>
          <w:p w14:paraId="135CFE2A">
            <w:pPr>
              <w:pStyle w:val="6"/>
              <w:spacing w:before="170" w:line="228" w:lineRule="auto"/>
              <w:ind w:left="182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满意度指标</w:t>
            </w:r>
          </w:p>
        </w:tc>
        <w:tc>
          <w:tcPr>
            <w:tcW w:w="1667" w:type="dxa"/>
            <w:vAlign w:val="top"/>
          </w:tcPr>
          <w:p w14:paraId="37E8B8FC">
            <w:pPr>
              <w:pStyle w:val="6"/>
              <w:spacing w:before="34" w:line="228" w:lineRule="auto"/>
              <w:ind w:left="207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服务对象满意</w:t>
            </w:r>
          </w:p>
          <w:p w14:paraId="46632016">
            <w:pPr>
              <w:pStyle w:val="6"/>
              <w:spacing w:before="26" w:line="217" w:lineRule="auto"/>
              <w:ind w:left="521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度指标</w:t>
            </w:r>
          </w:p>
        </w:tc>
        <w:tc>
          <w:tcPr>
            <w:tcW w:w="3575" w:type="dxa"/>
            <w:vAlign w:val="top"/>
          </w:tcPr>
          <w:p w14:paraId="37432EE5">
            <w:pPr>
              <w:pStyle w:val="6"/>
              <w:spacing w:before="170" w:line="228" w:lineRule="auto"/>
              <w:ind w:left="1267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群众满意度</w:t>
            </w:r>
          </w:p>
        </w:tc>
        <w:tc>
          <w:tcPr>
            <w:tcW w:w="1966" w:type="dxa"/>
            <w:vAlign w:val="top"/>
          </w:tcPr>
          <w:p w14:paraId="2930F336">
            <w:pPr>
              <w:pStyle w:val="6"/>
              <w:spacing w:before="171" w:line="266" w:lineRule="exact"/>
              <w:ind w:left="134"/>
              <w:rPr>
                <w:sz w:val="20"/>
                <w:szCs w:val="20"/>
              </w:rPr>
            </w:pPr>
            <w:r>
              <w:rPr>
                <w:spacing w:val="-1"/>
                <w:position w:val="1"/>
                <w:sz w:val="20"/>
                <w:szCs w:val="20"/>
              </w:rPr>
              <w:t>≥95%</w:t>
            </w:r>
          </w:p>
        </w:tc>
      </w:tr>
    </w:tbl>
    <w:p w14:paraId="59AE1902">
      <w:pPr>
        <w:rPr>
          <w:rFonts w:ascii="Arial"/>
          <w:sz w:val="21"/>
        </w:rPr>
      </w:pPr>
    </w:p>
    <w:p w14:paraId="7B116220">
      <w:pPr>
        <w:rPr>
          <w:rFonts w:ascii="Arial" w:hAnsi="Arial" w:eastAsia="Arial" w:cs="Arial"/>
          <w:sz w:val="21"/>
          <w:szCs w:val="21"/>
        </w:rPr>
        <w:sectPr>
          <w:pgSz w:w="11905" w:h="16839"/>
          <w:pgMar w:top="400" w:right="1644" w:bottom="400" w:left="1644" w:header="0" w:footer="0" w:gutter="0"/>
          <w:cols w:space="720" w:num="1"/>
        </w:sectPr>
      </w:pPr>
    </w:p>
    <w:p w14:paraId="4019EF65">
      <w:pPr>
        <w:spacing w:line="287" w:lineRule="auto"/>
        <w:rPr>
          <w:rFonts w:ascii="Arial"/>
          <w:sz w:val="21"/>
        </w:rPr>
      </w:pPr>
    </w:p>
    <w:p w14:paraId="35FFA795">
      <w:pPr>
        <w:spacing w:line="287" w:lineRule="auto"/>
        <w:rPr>
          <w:rFonts w:ascii="Arial"/>
          <w:sz w:val="21"/>
        </w:rPr>
      </w:pPr>
    </w:p>
    <w:p w14:paraId="1BDC7314">
      <w:pPr>
        <w:spacing w:line="287" w:lineRule="auto"/>
        <w:rPr>
          <w:rFonts w:ascii="Arial"/>
          <w:sz w:val="21"/>
        </w:rPr>
      </w:pPr>
    </w:p>
    <w:p w14:paraId="3B80F276">
      <w:pPr>
        <w:spacing w:line="287" w:lineRule="auto"/>
        <w:rPr>
          <w:rFonts w:ascii="Arial"/>
          <w:sz w:val="21"/>
        </w:rPr>
      </w:pPr>
    </w:p>
    <w:p w14:paraId="38770CCF">
      <w:pPr>
        <w:spacing w:line="287" w:lineRule="auto"/>
        <w:rPr>
          <w:rFonts w:ascii="Arial"/>
          <w:sz w:val="21"/>
        </w:rPr>
      </w:pPr>
    </w:p>
    <w:p w14:paraId="5DCBCECB">
      <w:pPr>
        <w:spacing w:before="114" w:line="225" w:lineRule="auto"/>
        <w:ind w:left="3113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5"/>
          <w:sz w:val="35"/>
          <w:szCs w:val="35"/>
        </w:rPr>
        <w:t>项目支出绩效目标表</w:t>
      </w:r>
    </w:p>
    <w:p w14:paraId="21A20F33">
      <w:pPr>
        <w:spacing w:before="175" w:line="217" w:lineRule="auto"/>
        <w:ind w:left="400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6"/>
          <w:sz w:val="24"/>
          <w:szCs w:val="24"/>
        </w:rPr>
        <w:t>（2025年度）</w:t>
      </w:r>
    </w:p>
    <w:tbl>
      <w:tblPr>
        <w:tblStyle w:val="5"/>
        <w:tblW w:w="9358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36"/>
        <w:gridCol w:w="1422"/>
        <w:gridCol w:w="2764"/>
        <w:gridCol w:w="1550"/>
        <w:gridCol w:w="2586"/>
      </w:tblGrid>
      <w:tr w14:paraId="08A537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2458" w:type="dxa"/>
            <w:gridSpan w:val="2"/>
            <w:vAlign w:val="top"/>
          </w:tcPr>
          <w:p w14:paraId="57D21761">
            <w:pPr>
              <w:pStyle w:val="6"/>
              <w:spacing w:before="146" w:line="220" w:lineRule="auto"/>
              <w:ind w:left="756"/>
            </w:pPr>
            <w:r>
              <w:rPr>
                <w:spacing w:val="-4"/>
              </w:rPr>
              <w:t>项目名称</w:t>
            </w:r>
          </w:p>
        </w:tc>
        <w:tc>
          <w:tcPr>
            <w:tcW w:w="6900" w:type="dxa"/>
            <w:gridSpan w:val="3"/>
            <w:vAlign w:val="top"/>
          </w:tcPr>
          <w:p w14:paraId="657D50FD">
            <w:pPr>
              <w:pStyle w:val="6"/>
              <w:spacing w:before="147" w:line="219" w:lineRule="auto"/>
              <w:ind w:left="2375"/>
            </w:pPr>
            <w:r>
              <w:rPr>
                <w:spacing w:val="-2"/>
              </w:rPr>
              <w:t>2025年商务工作经费</w:t>
            </w:r>
          </w:p>
        </w:tc>
      </w:tr>
      <w:tr w14:paraId="2F71FF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2458" w:type="dxa"/>
            <w:gridSpan w:val="2"/>
            <w:vAlign w:val="top"/>
          </w:tcPr>
          <w:p w14:paraId="79BC829E">
            <w:pPr>
              <w:pStyle w:val="6"/>
              <w:spacing w:before="108" w:line="219" w:lineRule="auto"/>
              <w:ind w:left="394"/>
            </w:pPr>
            <w:r>
              <w:rPr>
                <w:spacing w:val="-2"/>
              </w:rPr>
              <w:t>主管部门及代码</w:t>
            </w:r>
          </w:p>
        </w:tc>
        <w:tc>
          <w:tcPr>
            <w:tcW w:w="2764" w:type="dxa"/>
            <w:vAlign w:val="top"/>
          </w:tcPr>
          <w:p w14:paraId="399A3D5E">
            <w:pPr>
              <w:pStyle w:val="6"/>
              <w:spacing w:before="108" w:line="219" w:lineRule="auto"/>
              <w:ind w:left="81"/>
            </w:pPr>
            <w:r>
              <w:rPr>
                <w:spacing w:val="-3"/>
              </w:rPr>
              <w:t>131-南昌市东湖区商务局</w:t>
            </w:r>
          </w:p>
        </w:tc>
        <w:tc>
          <w:tcPr>
            <w:tcW w:w="1550" w:type="dxa"/>
            <w:vAlign w:val="top"/>
          </w:tcPr>
          <w:p w14:paraId="25A0A5DF">
            <w:pPr>
              <w:pStyle w:val="6"/>
              <w:spacing w:before="108" w:line="220" w:lineRule="auto"/>
              <w:ind w:left="305"/>
            </w:pPr>
            <w:r>
              <w:rPr>
                <w:spacing w:val="-4"/>
              </w:rPr>
              <w:t>实施单位</w:t>
            </w:r>
          </w:p>
        </w:tc>
        <w:tc>
          <w:tcPr>
            <w:tcW w:w="2586" w:type="dxa"/>
            <w:vAlign w:val="top"/>
          </w:tcPr>
          <w:p w14:paraId="6EA45BED">
            <w:pPr>
              <w:pStyle w:val="6"/>
              <w:spacing w:before="108" w:line="219" w:lineRule="auto"/>
              <w:ind w:left="221"/>
            </w:pPr>
            <w:r>
              <w:rPr>
                <w:spacing w:val="-2"/>
              </w:rPr>
              <w:t>南昌市东湖区商务局</w:t>
            </w:r>
          </w:p>
        </w:tc>
      </w:tr>
      <w:tr w14:paraId="4ACF08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2458" w:type="dxa"/>
            <w:gridSpan w:val="2"/>
            <w:vMerge w:val="restart"/>
            <w:tcBorders>
              <w:bottom w:val="nil"/>
            </w:tcBorders>
            <w:vAlign w:val="top"/>
          </w:tcPr>
          <w:p w14:paraId="11A39373">
            <w:pPr>
              <w:spacing w:line="292" w:lineRule="auto"/>
              <w:rPr>
                <w:rFonts w:ascii="Arial"/>
                <w:sz w:val="21"/>
              </w:rPr>
            </w:pPr>
          </w:p>
          <w:p w14:paraId="064D1BD3">
            <w:pPr>
              <w:spacing w:line="293" w:lineRule="auto"/>
              <w:rPr>
                <w:rFonts w:ascii="Arial"/>
                <w:sz w:val="21"/>
              </w:rPr>
            </w:pPr>
          </w:p>
          <w:p w14:paraId="2CBB1EFA">
            <w:pPr>
              <w:pStyle w:val="6"/>
              <w:spacing w:before="78" w:line="220" w:lineRule="auto"/>
              <w:ind w:left="756"/>
            </w:pPr>
            <w:r>
              <w:rPr>
                <w:spacing w:val="-4"/>
              </w:rPr>
              <w:t>项目资金</w:t>
            </w:r>
          </w:p>
          <w:p w14:paraId="3B58C3B5">
            <w:pPr>
              <w:pStyle w:val="6"/>
              <w:spacing w:before="23" w:line="220" w:lineRule="auto"/>
              <w:ind w:left="764"/>
            </w:pPr>
            <w:r>
              <w:rPr>
                <w:spacing w:val="-6"/>
              </w:rPr>
              <w:t>（万元）</w:t>
            </w:r>
          </w:p>
        </w:tc>
        <w:tc>
          <w:tcPr>
            <w:tcW w:w="2764" w:type="dxa"/>
            <w:vAlign w:val="top"/>
          </w:tcPr>
          <w:p w14:paraId="60EA66F5">
            <w:pPr>
              <w:pStyle w:val="6"/>
              <w:spacing w:before="107" w:line="219" w:lineRule="auto"/>
              <w:ind w:left="664"/>
            </w:pPr>
            <w:r>
              <w:rPr>
                <w:spacing w:val="-2"/>
              </w:rPr>
              <w:t>年度资金总额</w:t>
            </w:r>
          </w:p>
        </w:tc>
        <w:tc>
          <w:tcPr>
            <w:tcW w:w="4136" w:type="dxa"/>
            <w:gridSpan w:val="2"/>
            <w:vAlign w:val="top"/>
          </w:tcPr>
          <w:p w14:paraId="1ADDFA3B">
            <w:pPr>
              <w:pStyle w:val="6"/>
              <w:spacing w:before="107" w:line="239" w:lineRule="auto"/>
              <w:ind w:left="1776"/>
            </w:pPr>
            <w:r>
              <w:rPr>
                <w:spacing w:val="-4"/>
              </w:rPr>
              <w:t>70.92</w:t>
            </w:r>
          </w:p>
        </w:tc>
      </w:tr>
      <w:tr w14:paraId="65BA71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2458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07EA3577">
            <w:pPr>
              <w:rPr>
                <w:rFonts w:ascii="Arial"/>
                <w:sz w:val="21"/>
              </w:rPr>
            </w:pPr>
          </w:p>
        </w:tc>
        <w:tc>
          <w:tcPr>
            <w:tcW w:w="2764" w:type="dxa"/>
            <w:vAlign w:val="top"/>
          </w:tcPr>
          <w:p w14:paraId="282F7329">
            <w:pPr>
              <w:pStyle w:val="6"/>
              <w:spacing w:before="108" w:line="219" w:lineRule="auto"/>
              <w:ind w:left="544"/>
            </w:pPr>
            <w:r>
              <w:rPr>
                <w:spacing w:val="-2"/>
              </w:rPr>
              <w:t>其中：财政拨款</w:t>
            </w:r>
          </w:p>
        </w:tc>
        <w:tc>
          <w:tcPr>
            <w:tcW w:w="4136" w:type="dxa"/>
            <w:gridSpan w:val="2"/>
            <w:vAlign w:val="top"/>
          </w:tcPr>
          <w:p w14:paraId="3D1B06B0">
            <w:pPr>
              <w:pStyle w:val="6"/>
              <w:spacing w:before="107" w:line="239" w:lineRule="auto"/>
              <w:ind w:left="1776"/>
            </w:pPr>
            <w:r>
              <w:rPr>
                <w:spacing w:val="-4"/>
              </w:rPr>
              <w:t>70.92</w:t>
            </w:r>
          </w:p>
        </w:tc>
      </w:tr>
      <w:tr w14:paraId="5521B6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2458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0D92CC7A">
            <w:pPr>
              <w:rPr>
                <w:rFonts w:ascii="Arial"/>
                <w:sz w:val="21"/>
              </w:rPr>
            </w:pPr>
          </w:p>
        </w:tc>
        <w:tc>
          <w:tcPr>
            <w:tcW w:w="2764" w:type="dxa"/>
            <w:vAlign w:val="top"/>
          </w:tcPr>
          <w:p w14:paraId="518E225F">
            <w:pPr>
              <w:pStyle w:val="6"/>
              <w:spacing w:before="107" w:line="220" w:lineRule="auto"/>
              <w:ind w:left="904"/>
            </w:pPr>
            <w:r>
              <w:rPr>
                <w:spacing w:val="-3"/>
              </w:rPr>
              <w:t>其他资金</w:t>
            </w:r>
          </w:p>
        </w:tc>
        <w:tc>
          <w:tcPr>
            <w:tcW w:w="4136" w:type="dxa"/>
            <w:gridSpan w:val="2"/>
            <w:vAlign w:val="top"/>
          </w:tcPr>
          <w:p w14:paraId="2D1382E4">
            <w:pPr>
              <w:pStyle w:val="6"/>
              <w:spacing w:before="107"/>
              <w:ind w:left="2012"/>
            </w:pPr>
            <w:r>
              <w:t>0</w:t>
            </w:r>
          </w:p>
        </w:tc>
      </w:tr>
      <w:tr w14:paraId="435E47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2458" w:type="dxa"/>
            <w:gridSpan w:val="2"/>
            <w:vMerge w:val="continue"/>
            <w:tcBorders>
              <w:top w:val="nil"/>
            </w:tcBorders>
            <w:vAlign w:val="top"/>
          </w:tcPr>
          <w:p w14:paraId="6B596D17">
            <w:pPr>
              <w:rPr>
                <w:rFonts w:ascii="Arial"/>
                <w:sz w:val="21"/>
              </w:rPr>
            </w:pPr>
          </w:p>
        </w:tc>
        <w:tc>
          <w:tcPr>
            <w:tcW w:w="2764" w:type="dxa"/>
            <w:vAlign w:val="top"/>
          </w:tcPr>
          <w:p w14:paraId="04A0B77C">
            <w:pPr>
              <w:pStyle w:val="6"/>
              <w:spacing w:before="108" w:line="219" w:lineRule="auto"/>
              <w:ind w:left="905"/>
            </w:pPr>
            <w:r>
              <w:rPr>
                <w:spacing w:val="-3"/>
              </w:rPr>
              <w:t>上年结转</w:t>
            </w:r>
          </w:p>
        </w:tc>
        <w:tc>
          <w:tcPr>
            <w:tcW w:w="4136" w:type="dxa"/>
            <w:gridSpan w:val="2"/>
            <w:vAlign w:val="top"/>
          </w:tcPr>
          <w:p w14:paraId="7D779113">
            <w:pPr>
              <w:pStyle w:val="6"/>
              <w:spacing w:before="107"/>
              <w:ind w:left="2012"/>
            </w:pPr>
            <w:r>
              <w:t>0</w:t>
            </w:r>
          </w:p>
        </w:tc>
      </w:tr>
      <w:tr w14:paraId="60F6CE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9358" w:type="dxa"/>
            <w:gridSpan w:val="5"/>
            <w:vAlign w:val="top"/>
          </w:tcPr>
          <w:p w14:paraId="3A1C02E9">
            <w:pPr>
              <w:pStyle w:val="6"/>
              <w:spacing w:before="143" w:line="219" w:lineRule="auto"/>
              <w:ind w:left="3965"/>
            </w:pPr>
            <w:r>
              <w:rPr>
                <w:b/>
                <w:bCs/>
                <w:spacing w:val="-4"/>
              </w:rPr>
              <w:t>年度绩效目标</w:t>
            </w:r>
          </w:p>
        </w:tc>
      </w:tr>
      <w:tr w14:paraId="40FB85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8" w:hRule="atLeast"/>
        </w:trPr>
        <w:tc>
          <w:tcPr>
            <w:tcW w:w="9358" w:type="dxa"/>
            <w:gridSpan w:val="5"/>
            <w:vAlign w:val="top"/>
          </w:tcPr>
          <w:p w14:paraId="72D84ACF">
            <w:pPr>
              <w:pStyle w:val="6"/>
              <w:spacing w:before="276" w:line="239" w:lineRule="auto"/>
              <w:ind w:left="125" w:right="113"/>
              <w:jc w:val="both"/>
            </w:pPr>
            <w:r>
              <w:t>完成本年度商务工作任务指标，促消费，完成企业补助扶</w:t>
            </w:r>
            <w:r>
              <w:rPr>
                <w:spacing w:val="-1"/>
              </w:rPr>
              <w:t>持，加强对企业服务。东湖区</w:t>
            </w:r>
            <w:r>
              <w:t xml:space="preserve"> 作为南昌市的中心城区，辖区内大型商场云集、地铁枢纽核</w:t>
            </w:r>
            <w:r>
              <w:rPr>
                <w:spacing w:val="-1"/>
              </w:rPr>
              <w:t>聚、繁华街道交汇，致力于</w:t>
            </w:r>
            <w:r>
              <w:t xml:space="preserve"> 实现现代商贸产业、文创旅游产业、健康培训产业以及新经</w:t>
            </w:r>
            <w:r>
              <w:rPr>
                <w:spacing w:val="-1"/>
              </w:rPr>
              <w:t>济（数字经济）产业发展。</w:t>
            </w:r>
          </w:p>
          <w:p w14:paraId="37D5F10F">
            <w:pPr>
              <w:pStyle w:val="6"/>
              <w:spacing w:line="219" w:lineRule="auto"/>
              <w:ind w:left="487"/>
            </w:pPr>
            <w:r>
              <w:t>为助推东湖产业经济高质量发展，需要更好的开</w:t>
            </w:r>
            <w:r>
              <w:rPr>
                <w:spacing w:val="-1"/>
              </w:rPr>
              <w:t>展招商引资工资，并持续发力。</w:t>
            </w:r>
          </w:p>
        </w:tc>
      </w:tr>
      <w:tr w14:paraId="362AAB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036" w:type="dxa"/>
            <w:vAlign w:val="top"/>
          </w:tcPr>
          <w:p w14:paraId="307FBCCF">
            <w:pPr>
              <w:pStyle w:val="6"/>
              <w:spacing w:before="111" w:line="220" w:lineRule="auto"/>
              <w:ind w:left="46"/>
            </w:pPr>
            <w:r>
              <w:rPr>
                <w:b/>
                <w:bCs/>
                <w:spacing w:val="-6"/>
              </w:rPr>
              <w:t>一级指标</w:t>
            </w:r>
          </w:p>
        </w:tc>
        <w:tc>
          <w:tcPr>
            <w:tcW w:w="1422" w:type="dxa"/>
            <w:vAlign w:val="top"/>
          </w:tcPr>
          <w:p w14:paraId="5F60A217">
            <w:pPr>
              <w:pStyle w:val="6"/>
              <w:spacing w:before="111" w:line="220" w:lineRule="auto"/>
              <w:ind w:left="234"/>
            </w:pPr>
            <w:r>
              <w:rPr>
                <w:b/>
                <w:bCs/>
                <w:spacing w:val="-6"/>
              </w:rPr>
              <w:t>二级指标</w:t>
            </w:r>
          </w:p>
        </w:tc>
        <w:tc>
          <w:tcPr>
            <w:tcW w:w="4314" w:type="dxa"/>
            <w:gridSpan w:val="2"/>
            <w:vAlign w:val="top"/>
          </w:tcPr>
          <w:p w14:paraId="6E767459">
            <w:pPr>
              <w:pStyle w:val="6"/>
              <w:spacing w:before="111" w:line="220" w:lineRule="auto"/>
              <w:ind w:left="1681"/>
            </w:pPr>
            <w:r>
              <w:rPr>
                <w:b/>
                <w:bCs/>
                <w:spacing w:val="-5"/>
              </w:rPr>
              <w:t>三级指标</w:t>
            </w:r>
          </w:p>
        </w:tc>
        <w:tc>
          <w:tcPr>
            <w:tcW w:w="2586" w:type="dxa"/>
            <w:vAlign w:val="top"/>
          </w:tcPr>
          <w:p w14:paraId="4C601B1C">
            <w:pPr>
              <w:pStyle w:val="6"/>
              <w:spacing w:before="111" w:line="219" w:lineRule="auto"/>
              <w:ind w:left="941"/>
            </w:pPr>
            <w:r>
              <w:rPr>
                <w:b/>
                <w:bCs/>
                <w:spacing w:val="-6"/>
              </w:rPr>
              <w:t>指标值</w:t>
            </w:r>
          </w:p>
        </w:tc>
      </w:tr>
      <w:tr w14:paraId="05DEF6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036" w:type="dxa"/>
            <w:vAlign w:val="top"/>
          </w:tcPr>
          <w:p w14:paraId="0E73FE29">
            <w:pPr>
              <w:pStyle w:val="6"/>
              <w:spacing w:before="192" w:line="219" w:lineRule="auto"/>
              <w:ind w:left="44"/>
            </w:pPr>
            <w:r>
              <w:rPr>
                <w:spacing w:val="-3"/>
              </w:rPr>
              <w:t>成本指标</w:t>
            </w:r>
          </w:p>
        </w:tc>
        <w:tc>
          <w:tcPr>
            <w:tcW w:w="1422" w:type="dxa"/>
            <w:vAlign w:val="top"/>
          </w:tcPr>
          <w:p w14:paraId="50F36D12">
            <w:pPr>
              <w:pStyle w:val="6"/>
              <w:spacing w:before="39" w:line="219" w:lineRule="auto"/>
              <w:ind w:left="112"/>
            </w:pPr>
            <w:r>
              <w:rPr>
                <w:spacing w:val="-3"/>
              </w:rPr>
              <w:t>经济成本指</w:t>
            </w:r>
          </w:p>
          <w:p w14:paraId="526F8448">
            <w:pPr>
              <w:pStyle w:val="6"/>
              <w:spacing w:before="25" w:line="206" w:lineRule="auto"/>
              <w:ind w:left="591"/>
            </w:pPr>
            <w:r>
              <w:t>标</w:t>
            </w:r>
          </w:p>
        </w:tc>
        <w:tc>
          <w:tcPr>
            <w:tcW w:w="4314" w:type="dxa"/>
            <w:gridSpan w:val="2"/>
            <w:vAlign w:val="top"/>
          </w:tcPr>
          <w:p w14:paraId="56B39AA8">
            <w:pPr>
              <w:pStyle w:val="6"/>
              <w:spacing w:before="193" w:line="219" w:lineRule="auto"/>
              <w:ind w:left="962"/>
            </w:pPr>
            <w:r>
              <w:rPr>
                <w:spacing w:val="-2"/>
              </w:rPr>
              <w:t>支持电子商务发展资金</w:t>
            </w:r>
          </w:p>
        </w:tc>
        <w:tc>
          <w:tcPr>
            <w:tcW w:w="2586" w:type="dxa"/>
            <w:vAlign w:val="top"/>
          </w:tcPr>
          <w:p w14:paraId="4328B840">
            <w:pPr>
              <w:pStyle w:val="6"/>
              <w:spacing w:before="193" w:line="220" w:lineRule="auto"/>
              <w:ind w:left="895"/>
            </w:pPr>
            <w:r>
              <w:rPr>
                <w:spacing w:val="-6"/>
              </w:rPr>
              <w:t>≤2.5万</w:t>
            </w:r>
          </w:p>
        </w:tc>
      </w:tr>
      <w:tr w14:paraId="0C0E10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036" w:type="dxa"/>
            <w:vMerge w:val="restart"/>
            <w:tcBorders>
              <w:bottom w:val="nil"/>
            </w:tcBorders>
            <w:vAlign w:val="top"/>
          </w:tcPr>
          <w:p w14:paraId="0CD0FB1A">
            <w:pPr>
              <w:spacing w:line="245" w:lineRule="auto"/>
              <w:rPr>
                <w:rFonts w:ascii="Arial"/>
                <w:sz w:val="21"/>
              </w:rPr>
            </w:pPr>
          </w:p>
          <w:p w14:paraId="0AEDF771">
            <w:pPr>
              <w:spacing w:line="245" w:lineRule="auto"/>
              <w:rPr>
                <w:rFonts w:ascii="Arial"/>
                <w:sz w:val="21"/>
              </w:rPr>
            </w:pPr>
          </w:p>
          <w:p w14:paraId="1C72733E">
            <w:pPr>
              <w:spacing w:line="246" w:lineRule="auto"/>
              <w:rPr>
                <w:rFonts w:ascii="Arial"/>
                <w:sz w:val="21"/>
              </w:rPr>
            </w:pPr>
          </w:p>
          <w:p w14:paraId="6361A431">
            <w:pPr>
              <w:spacing w:line="246" w:lineRule="auto"/>
              <w:rPr>
                <w:rFonts w:ascii="Arial"/>
                <w:sz w:val="21"/>
              </w:rPr>
            </w:pPr>
          </w:p>
          <w:p w14:paraId="49160973">
            <w:pPr>
              <w:pStyle w:val="6"/>
              <w:spacing w:before="78" w:line="219" w:lineRule="auto"/>
              <w:ind w:left="42"/>
            </w:pPr>
            <w:r>
              <w:rPr>
                <w:spacing w:val="-3"/>
              </w:rPr>
              <w:t>产出指标</w:t>
            </w:r>
          </w:p>
        </w:tc>
        <w:tc>
          <w:tcPr>
            <w:tcW w:w="1422" w:type="dxa"/>
            <w:vMerge w:val="restart"/>
            <w:tcBorders>
              <w:bottom w:val="nil"/>
            </w:tcBorders>
            <w:vAlign w:val="top"/>
          </w:tcPr>
          <w:p w14:paraId="7065E139">
            <w:pPr>
              <w:spacing w:line="253" w:lineRule="auto"/>
              <w:rPr>
                <w:rFonts w:ascii="Arial"/>
                <w:sz w:val="21"/>
              </w:rPr>
            </w:pPr>
          </w:p>
          <w:p w14:paraId="6265969E">
            <w:pPr>
              <w:spacing w:line="254" w:lineRule="auto"/>
              <w:rPr>
                <w:rFonts w:ascii="Arial"/>
                <w:sz w:val="21"/>
              </w:rPr>
            </w:pPr>
          </w:p>
          <w:p w14:paraId="522D461F">
            <w:pPr>
              <w:pStyle w:val="6"/>
              <w:spacing w:before="78" w:line="219" w:lineRule="auto"/>
              <w:ind w:left="232"/>
            </w:pPr>
            <w:r>
              <w:rPr>
                <w:spacing w:val="-3"/>
              </w:rPr>
              <w:t>数量指标</w:t>
            </w:r>
          </w:p>
        </w:tc>
        <w:tc>
          <w:tcPr>
            <w:tcW w:w="4314" w:type="dxa"/>
            <w:gridSpan w:val="2"/>
            <w:vAlign w:val="top"/>
          </w:tcPr>
          <w:p w14:paraId="593763C2">
            <w:pPr>
              <w:pStyle w:val="6"/>
              <w:spacing w:before="113" w:line="219" w:lineRule="auto"/>
              <w:ind w:left="962"/>
            </w:pPr>
            <w:r>
              <w:rPr>
                <w:spacing w:val="-2"/>
              </w:rPr>
              <w:t>支持外经企业发展项目</w:t>
            </w:r>
          </w:p>
        </w:tc>
        <w:tc>
          <w:tcPr>
            <w:tcW w:w="2586" w:type="dxa"/>
            <w:vAlign w:val="top"/>
          </w:tcPr>
          <w:p w14:paraId="12B50759">
            <w:pPr>
              <w:pStyle w:val="6"/>
              <w:spacing w:before="113" w:line="219" w:lineRule="auto"/>
              <w:ind w:left="1022"/>
            </w:pPr>
            <w:r>
              <w:rPr>
                <w:spacing w:val="-11"/>
              </w:rPr>
              <w:t>≥2个</w:t>
            </w:r>
          </w:p>
        </w:tc>
      </w:tr>
      <w:tr w14:paraId="77E846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036" w:type="dxa"/>
            <w:vMerge w:val="continue"/>
            <w:tcBorders>
              <w:top w:val="nil"/>
              <w:bottom w:val="nil"/>
            </w:tcBorders>
            <w:vAlign w:val="top"/>
          </w:tcPr>
          <w:p w14:paraId="09ED0BCB">
            <w:pPr>
              <w:rPr>
                <w:rFonts w:ascii="Arial"/>
                <w:sz w:val="21"/>
              </w:rPr>
            </w:pPr>
          </w:p>
        </w:tc>
        <w:tc>
          <w:tcPr>
            <w:tcW w:w="1422" w:type="dxa"/>
            <w:vMerge w:val="continue"/>
            <w:tcBorders>
              <w:top w:val="nil"/>
              <w:bottom w:val="nil"/>
            </w:tcBorders>
            <w:vAlign w:val="top"/>
          </w:tcPr>
          <w:p w14:paraId="5AC760D6">
            <w:pPr>
              <w:rPr>
                <w:rFonts w:ascii="Arial"/>
                <w:sz w:val="21"/>
              </w:rPr>
            </w:pPr>
          </w:p>
        </w:tc>
        <w:tc>
          <w:tcPr>
            <w:tcW w:w="4314" w:type="dxa"/>
            <w:gridSpan w:val="2"/>
            <w:vAlign w:val="top"/>
          </w:tcPr>
          <w:p w14:paraId="39B14ACB">
            <w:pPr>
              <w:pStyle w:val="6"/>
              <w:spacing w:before="113" w:line="219" w:lineRule="auto"/>
              <w:ind w:left="722"/>
            </w:pPr>
            <w:r>
              <w:rPr>
                <w:spacing w:val="-1"/>
              </w:rPr>
              <w:t>支持电子商务项目奖励数量</w:t>
            </w:r>
          </w:p>
        </w:tc>
        <w:tc>
          <w:tcPr>
            <w:tcW w:w="2586" w:type="dxa"/>
            <w:vAlign w:val="top"/>
          </w:tcPr>
          <w:p w14:paraId="57B3FC4D">
            <w:pPr>
              <w:pStyle w:val="6"/>
              <w:spacing w:before="113" w:line="219" w:lineRule="auto"/>
              <w:ind w:left="1022"/>
            </w:pPr>
            <w:r>
              <w:rPr>
                <w:spacing w:val="-11"/>
              </w:rPr>
              <w:t>≥1个</w:t>
            </w:r>
          </w:p>
        </w:tc>
      </w:tr>
      <w:tr w14:paraId="679EF0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1036" w:type="dxa"/>
            <w:vMerge w:val="continue"/>
            <w:tcBorders>
              <w:top w:val="nil"/>
              <w:bottom w:val="nil"/>
            </w:tcBorders>
            <w:vAlign w:val="top"/>
          </w:tcPr>
          <w:p w14:paraId="26476071">
            <w:pPr>
              <w:rPr>
                <w:rFonts w:ascii="Arial"/>
                <w:sz w:val="21"/>
              </w:rPr>
            </w:pPr>
          </w:p>
        </w:tc>
        <w:tc>
          <w:tcPr>
            <w:tcW w:w="1422" w:type="dxa"/>
            <w:vMerge w:val="continue"/>
            <w:tcBorders>
              <w:top w:val="nil"/>
            </w:tcBorders>
            <w:vAlign w:val="top"/>
          </w:tcPr>
          <w:p w14:paraId="0647AF9B">
            <w:pPr>
              <w:rPr>
                <w:rFonts w:ascii="Arial"/>
                <w:sz w:val="21"/>
              </w:rPr>
            </w:pPr>
          </w:p>
        </w:tc>
        <w:tc>
          <w:tcPr>
            <w:tcW w:w="4314" w:type="dxa"/>
            <w:gridSpan w:val="2"/>
            <w:vAlign w:val="top"/>
          </w:tcPr>
          <w:p w14:paraId="645ED35C">
            <w:pPr>
              <w:pStyle w:val="6"/>
              <w:spacing w:before="116" w:line="219" w:lineRule="auto"/>
              <w:ind w:left="1082"/>
            </w:pPr>
            <w:r>
              <w:rPr>
                <w:spacing w:val="-2"/>
              </w:rPr>
              <w:t>支持服务外包企业数</w:t>
            </w:r>
          </w:p>
        </w:tc>
        <w:tc>
          <w:tcPr>
            <w:tcW w:w="2586" w:type="dxa"/>
            <w:vAlign w:val="top"/>
          </w:tcPr>
          <w:p w14:paraId="6EE23F21">
            <w:pPr>
              <w:pStyle w:val="6"/>
              <w:spacing w:before="115" w:line="220" w:lineRule="auto"/>
              <w:ind w:left="1022"/>
            </w:pPr>
            <w:r>
              <w:rPr>
                <w:spacing w:val="-11"/>
              </w:rPr>
              <w:t>≥5家</w:t>
            </w:r>
          </w:p>
        </w:tc>
      </w:tr>
      <w:tr w14:paraId="6A87DF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1036" w:type="dxa"/>
            <w:vMerge w:val="continue"/>
            <w:tcBorders>
              <w:top w:val="nil"/>
              <w:bottom w:val="nil"/>
            </w:tcBorders>
            <w:vAlign w:val="top"/>
          </w:tcPr>
          <w:p w14:paraId="72FCEFA6">
            <w:pPr>
              <w:rPr>
                <w:rFonts w:ascii="Arial"/>
                <w:sz w:val="21"/>
              </w:rPr>
            </w:pPr>
          </w:p>
        </w:tc>
        <w:tc>
          <w:tcPr>
            <w:tcW w:w="1422" w:type="dxa"/>
            <w:vAlign w:val="top"/>
          </w:tcPr>
          <w:p w14:paraId="68553A1C">
            <w:pPr>
              <w:pStyle w:val="6"/>
              <w:spacing w:before="116" w:line="220" w:lineRule="auto"/>
              <w:ind w:left="231"/>
            </w:pPr>
            <w:r>
              <w:rPr>
                <w:spacing w:val="-3"/>
              </w:rPr>
              <w:t>质量指标</w:t>
            </w:r>
          </w:p>
        </w:tc>
        <w:tc>
          <w:tcPr>
            <w:tcW w:w="4314" w:type="dxa"/>
            <w:gridSpan w:val="2"/>
            <w:vAlign w:val="top"/>
          </w:tcPr>
          <w:p w14:paraId="49E0A4DB">
            <w:pPr>
              <w:pStyle w:val="6"/>
              <w:spacing w:before="116" w:line="219" w:lineRule="auto"/>
              <w:ind w:left="361"/>
            </w:pPr>
            <w:r>
              <w:rPr>
                <w:spacing w:val="-1"/>
              </w:rPr>
              <w:t>服务外包产业发展资金评审达标率</w:t>
            </w:r>
          </w:p>
        </w:tc>
        <w:tc>
          <w:tcPr>
            <w:tcW w:w="2586" w:type="dxa"/>
            <w:vAlign w:val="top"/>
          </w:tcPr>
          <w:p w14:paraId="681F7810">
            <w:pPr>
              <w:pStyle w:val="6"/>
              <w:spacing w:before="115"/>
              <w:ind w:left="962"/>
            </w:pPr>
            <w:r>
              <w:rPr>
                <w:spacing w:val="5"/>
              </w:rPr>
              <w:t>=</w:t>
            </w:r>
            <w:r>
              <w:rPr>
                <w:spacing w:val="-59"/>
              </w:rPr>
              <w:t xml:space="preserve"> </w:t>
            </w:r>
            <w:r>
              <w:rPr>
                <w:spacing w:val="5"/>
              </w:rPr>
              <w:t>100%</w:t>
            </w:r>
          </w:p>
        </w:tc>
      </w:tr>
      <w:tr w14:paraId="4474F4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1036" w:type="dxa"/>
            <w:vMerge w:val="continue"/>
            <w:tcBorders>
              <w:top w:val="nil"/>
            </w:tcBorders>
            <w:vAlign w:val="top"/>
          </w:tcPr>
          <w:p w14:paraId="58C98D61">
            <w:pPr>
              <w:rPr>
                <w:rFonts w:ascii="Arial"/>
                <w:sz w:val="21"/>
              </w:rPr>
            </w:pPr>
          </w:p>
        </w:tc>
        <w:tc>
          <w:tcPr>
            <w:tcW w:w="1422" w:type="dxa"/>
            <w:vAlign w:val="top"/>
          </w:tcPr>
          <w:p w14:paraId="50F9686B">
            <w:pPr>
              <w:pStyle w:val="6"/>
              <w:spacing w:before="115" w:line="220" w:lineRule="auto"/>
              <w:ind w:left="241"/>
            </w:pPr>
            <w:r>
              <w:rPr>
                <w:spacing w:val="-6"/>
              </w:rPr>
              <w:t>时效指标</w:t>
            </w:r>
          </w:p>
        </w:tc>
        <w:tc>
          <w:tcPr>
            <w:tcW w:w="4314" w:type="dxa"/>
            <w:gridSpan w:val="2"/>
            <w:vAlign w:val="top"/>
          </w:tcPr>
          <w:p w14:paraId="7A538F8A">
            <w:pPr>
              <w:pStyle w:val="6"/>
              <w:spacing w:before="115" w:line="219" w:lineRule="auto"/>
              <w:ind w:left="721"/>
            </w:pPr>
            <w:r>
              <w:rPr>
                <w:spacing w:val="-1"/>
              </w:rPr>
              <w:t>服务外包资金完成评审时限</w:t>
            </w:r>
          </w:p>
        </w:tc>
        <w:tc>
          <w:tcPr>
            <w:tcW w:w="2586" w:type="dxa"/>
            <w:vAlign w:val="top"/>
          </w:tcPr>
          <w:p w14:paraId="6743BC19">
            <w:pPr>
              <w:pStyle w:val="6"/>
              <w:spacing w:before="115" w:line="219" w:lineRule="auto"/>
              <w:ind w:left="581"/>
            </w:pPr>
            <w:r>
              <w:rPr>
                <w:spacing w:val="-2"/>
              </w:rPr>
              <w:t>2024年12月底</w:t>
            </w:r>
          </w:p>
        </w:tc>
      </w:tr>
      <w:tr w14:paraId="6504D2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036" w:type="dxa"/>
            <w:vMerge w:val="restart"/>
            <w:tcBorders>
              <w:bottom w:val="nil"/>
            </w:tcBorders>
            <w:vAlign w:val="top"/>
          </w:tcPr>
          <w:p w14:paraId="05DCCB5E">
            <w:pPr>
              <w:spacing w:line="296" w:lineRule="auto"/>
              <w:rPr>
                <w:rFonts w:ascii="Arial"/>
                <w:sz w:val="21"/>
              </w:rPr>
            </w:pPr>
          </w:p>
          <w:p w14:paraId="44B8411F">
            <w:pPr>
              <w:spacing w:line="296" w:lineRule="auto"/>
              <w:rPr>
                <w:rFonts w:ascii="Arial"/>
                <w:sz w:val="21"/>
              </w:rPr>
            </w:pPr>
          </w:p>
          <w:p w14:paraId="06C777C6">
            <w:pPr>
              <w:pStyle w:val="6"/>
              <w:spacing w:before="78" w:line="220" w:lineRule="auto"/>
              <w:ind w:left="48"/>
            </w:pPr>
            <w:r>
              <w:rPr>
                <w:spacing w:val="-4"/>
              </w:rPr>
              <w:t>效益指标</w:t>
            </w:r>
          </w:p>
        </w:tc>
        <w:tc>
          <w:tcPr>
            <w:tcW w:w="1422" w:type="dxa"/>
            <w:vAlign w:val="top"/>
          </w:tcPr>
          <w:p w14:paraId="60A7EFB6">
            <w:pPr>
              <w:pStyle w:val="6"/>
              <w:spacing w:before="42" w:line="220" w:lineRule="auto"/>
              <w:ind w:left="112"/>
            </w:pPr>
            <w:r>
              <w:rPr>
                <w:spacing w:val="-3"/>
              </w:rPr>
              <w:t>经济效益指</w:t>
            </w:r>
          </w:p>
          <w:p w14:paraId="34B67223">
            <w:pPr>
              <w:pStyle w:val="6"/>
              <w:spacing w:before="23" w:line="203" w:lineRule="auto"/>
              <w:ind w:left="591"/>
            </w:pPr>
            <w:r>
              <w:t>标</w:t>
            </w:r>
          </w:p>
        </w:tc>
        <w:tc>
          <w:tcPr>
            <w:tcW w:w="4314" w:type="dxa"/>
            <w:gridSpan w:val="2"/>
            <w:vAlign w:val="top"/>
          </w:tcPr>
          <w:p w14:paraId="626AFECA">
            <w:pPr>
              <w:pStyle w:val="6"/>
              <w:spacing w:before="42" w:line="219" w:lineRule="auto"/>
              <w:ind w:left="241"/>
            </w:pPr>
            <w:r>
              <w:rPr>
                <w:spacing w:val="-1"/>
              </w:rPr>
              <w:t>跨境电商交易规模增涨（2023年7月-</w:t>
            </w:r>
          </w:p>
          <w:p w14:paraId="5F6C1AAE">
            <w:pPr>
              <w:pStyle w:val="6"/>
              <w:spacing w:before="24" w:line="203" w:lineRule="auto"/>
              <w:ind w:left="1504"/>
            </w:pPr>
            <w:r>
              <w:rPr>
                <w:spacing w:val="-2"/>
              </w:rPr>
              <w:t>2024年6月）</w:t>
            </w:r>
          </w:p>
        </w:tc>
        <w:tc>
          <w:tcPr>
            <w:tcW w:w="2586" w:type="dxa"/>
            <w:vAlign w:val="top"/>
          </w:tcPr>
          <w:p w14:paraId="18D250AD">
            <w:pPr>
              <w:pStyle w:val="6"/>
              <w:spacing w:before="196" w:line="237" w:lineRule="auto"/>
              <w:ind w:left="1082"/>
            </w:pPr>
            <w:r>
              <w:rPr>
                <w:spacing w:val="-11"/>
              </w:rPr>
              <w:t>≥1%</w:t>
            </w:r>
          </w:p>
        </w:tc>
      </w:tr>
      <w:tr w14:paraId="7ABE20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1036" w:type="dxa"/>
            <w:vMerge w:val="continue"/>
            <w:tcBorders>
              <w:top w:val="nil"/>
              <w:bottom w:val="nil"/>
            </w:tcBorders>
            <w:vAlign w:val="top"/>
          </w:tcPr>
          <w:p w14:paraId="2621321C">
            <w:pPr>
              <w:rPr>
                <w:rFonts w:ascii="Arial"/>
                <w:sz w:val="21"/>
              </w:rPr>
            </w:pPr>
          </w:p>
        </w:tc>
        <w:tc>
          <w:tcPr>
            <w:tcW w:w="1422" w:type="dxa"/>
            <w:vMerge w:val="restart"/>
            <w:tcBorders>
              <w:bottom w:val="nil"/>
            </w:tcBorders>
            <w:vAlign w:val="top"/>
          </w:tcPr>
          <w:p w14:paraId="540DB568">
            <w:pPr>
              <w:pStyle w:val="6"/>
              <w:spacing w:before="200" w:line="219" w:lineRule="auto"/>
              <w:ind w:left="112"/>
            </w:pPr>
            <w:r>
              <w:rPr>
                <w:spacing w:val="-3"/>
              </w:rPr>
              <w:t>社会效益指</w:t>
            </w:r>
          </w:p>
          <w:p w14:paraId="67490518">
            <w:pPr>
              <w:pStyle w:val="6"/>
              <w:spacing w:before="27" w:line="220" w:lineRule="auto"/>
              <w:ind w:left="591"/>
            </w:pPr>
            <w:r>
              <w:t>标</w:t>
            </w:r>
          </w:p>
        </w:tc>
        <w:tc>
          <w:tcPr>
            <w:tcW w:w="4314" w:type="dxa"/>
            <w:gridSpan w:val="2"/>
            <w:vAlign w:val="top"/>
          </w:tcPr>
          <w:p w14:paraId="68640C96">
            <w:pPr>
              <w:pStyle w:val="6"/>
              <w:spacing w:before="117" w:line="219" w:lineRule="auto"/>
              <w:ind w:left="721"/>
            </w:pPr>
            <w:r>
              <w:rPr>
                <w:spacing w:val="-1"/>
              </w:rPr>
              <w:t>承接服务外包业务企业数量</w:t>
            </w:r>
          </w:p>
        </w:tc>
        <w:tc>
          <w:tcPr>
            <w:tcW w:w="2586" w:type="dxa"/>
            <w:vAlign w:val="top"/>
          </w:tcPr>
          <w:p w14:paraId="28096136">
            <w:pPr>
              <w:pStyle w:val="6"/>
              <w:spacing w:before="117" w:line="237" w:lineRule="auto"/>
              <w:ind w:left="1082"/>
            </w:pPr>
            <w:r>
              <w:rPr>
                <w:spacing w:val="-11"/>
              </w:rPr>
              <w:t>≥5%</w:t>
            </w:r>
          </w:p>
        </w:tc>
      </w:tr>
      <w:tr w14:paraId="1F80C4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1036" w:type="dxa"/>
            <w:vMerge w:val="continue"/>
            <w:tcBorders>
              <w:top w:val="nil"/>
            </w:tcBorders>
            <w:vAlign w:val="top"/>
          </w:tcPr>
          <w:p w14:paraId="32798D8E">
            <w:pPr>
              <w:rPr>
                <w:rFonts w:ascii="Arial"/>
                <w:sz w:val="21"/>
              </w:rPr>
            </w:pPr>
          </w:p>
        </w:tc>
        <w:tc>
          <w:tcPr>
            <w:tcW w:w="1422" w:type="dxa"/>
            <w:vMerge w:val="continue"/>
            <w:tcBorders>
              <w:top w:val="nil"/>
            </w:tcBorders>
            <w:vAlign w:val="top"/>
          </w:tcPr>
          <w:p w14:paraId="5E91C252">
            <w:pPr>
              <w:rPr>
                <w:rFonts w:ascii="Arial"/>
                <w:sz w:val="21"/>
              </w:rPr>
            </w:pPr>
          </w:p>
        </w:tc>
        <w:tc>
          <w:tcPr>
            <w:tcW w:w="4314" w:type="dxa"/>
            <w:gridSpan w:val="2"/>
            <w:vAlign w:val="top"/>
          </w:tcPr>
          <w:p w14:paraId="6D45E74D">
            <w:pPr>
              <w:pStyle w:val="6"/>
              <w:spacing w:before="118" w:line="219" w:lineRule="auto"/>
              <w:ind w:left="1340"/>
            </w:pPr>
            <w:r>
              <w:rPr>
                <w:spacing w:val="-5"/>
              </w:rPr>
              <w:t>网络零售增长率</w:t>
            </w:r>
          </w:p>
        </w:tc>
        <w:tc>
          <w:tcPr>
            <w:tcW w:w="2586" w:type="dxa"/>
            <w:vAlign w:val="top"/>
          </w:tcPr>
          <w:p w14:paraId="21A77AC0">
            <w:pPr>
              <w:pStyle w:val="6"/>
              <w:spacing w:before="118" w:line="237" w:lineRule="auto"/>
              <w:ind w:left="1082"/>
            </w:pPr>
            <w:r>
              <w:rPr>
                <w:spacing w:val="-11"/>
              </w:rPr>
              <w:t>≥5%</w:t>
            </w:r>
          </w:p>
        </w:tc>
      </w:tr>
      <w:tr w14:paraId="576E18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1036" w:type="dxa"/>
            <w:vAlign w:val="top"/>
          </w:tcPr>
          <w:p w14:paraId="03219881">
            <w:pPr>
              <w:pStyle w:val="6"/>
              <w:spacing w:before="43" w:line="219" w:lineRule="auto"/>
              <w:ind w:left="42"/>
            </w:pPr>
            <w:r>
              <w:rPr>
                <w:spacing w:val="-3"/>
              </w:rPr>
              <w:t>满意度指</w:t>
            </w:r>
          </w:p>
          <w:p w14:paraId="789DE815">
            <w:pPr>
              <w:pStyle w:val="6"/>
              <w:spacing w:before="26" w:line="208" w:lineRule="auto"/>
              <w:ind w:left="403"/>
            </w:pPr>
            <w:r>
              <w:t>标</w:t>
            </w:r>
          </w:p>
        </w:tc>
        <w:tc>
          <w:tcPr>
            <w:tcW w:w="1422" w:type="dxa"/>
            <w:vAlign w:val="top"/>
          </w:tcPr>
          <w:p w14:paraId="11D72744">
            <w:pPr>
              <w:pStyle w:val="6"/>
              <w:spacing w:before="43" w:line="219" w:lineRule="auto"/>
              <w:ind w:left="110"/>
            </w:pPr>
            <w:r>
              <w:rPr>
                <w:spacing w:val="-2"/>
              </w:rPr>
              <w:t>服务对象满</w:t>
            </w:r>
          </w:p>
          <w:p w14:paraId="68F2CDC0">
            <w:pPr>
              <w:pStyle w:val="6"/>
              <w:spacing w:before="26" w:line="208" w:lineRule="auto"/>
              <w:ind w:left="477"/>
            </w:pPr>
            <w:r>
              <w:rPr>
                <w:spacing w:val="-8"/>
              </w:rPr>
              <w:t>意度</w:t>
            </w:r>
          </w:p>
        </w:tc>
        <w:tc>
          <w:tcPr>
            <w:tcW w:w="4314" w:type="dxa"/>
            <w:gridSpan w:val="2"/>
            <w:vAlign w:val="top"/>
          </w:tcPr>
          <w:p w14:paraId="7E545C4B">
            <w:pPr>
              <w:pStyle w:val="6"/>
              <w:spacing w:before="199" w:line="219" w:lineRule="auto"/>
              <w:ind w:left="1561"/>
            </w:pPr>
            <w:r>
              <w:rPr>
                <w:spacing w:val="-2"/>
              </w:rPr>
              <w:t>群众满意度</w:t>
            </w:r>
          </w:p>
        </w:tc>
        <w:tc>
          <w:tcPr>
            <w:tcW w:w="2586" w:type="dxa"/>
            <w:vAlign w:val="top"/>
          </w:tcPr>
          <w:p w14:paraId="41EB4BAD">
            <w:pPr>
              <w:pStyle w:val="6"/>
              <w:spacing w:before="199" w:line="237" w:lineRule="auto"/>
              <w:ind w:left="1022"/>
            </w:pPr>
            <w:r>
              <w:rPr>
                <w:spacing w:val="-9"/>
              </w:rPr>
              <w:t>≥95%</w:t>
            </w:r>
          </w:p>
        </w:tc>
      </w:tr>
    </w:tbl>
    <w:p w14:paraId="7F5F910A">
      <w:pPr>
        <w:rPr>
          <w:rFonts w:ascii="Arial"/>
          <w:sz w:val="21"/>
        </w:rPr>
      </w:pPr>
    </w:p>
    <w:p w14:paraId="7A64E6C6">
      <w:pPr>
        <w:rPr>
          <w:rFonts w:ascii="Arial" w:hAnsi="Arial" w:eastAsia="Arial" w:cs="Arial"/>
          <w:sz w:val="21"/>
          <w:szCs w:val="21"/>
        </w:rPr>
        <w:sectPr>
          <w:pgSz w:w="11905" w:h="16839"/>
          <w:pgMar w:top="400" w:right="779" w:bottom="400" w:left="1756" w:header="0" w:footer="0" w:gutter="0"/>
          <w:cols w:space="720" w:num="1"/>
        </w:sectPr>
      </w:pPr>
    </w:p>
    <w:p w14:paraId="117CB948">
      <w:pPr>
        <w:spacing w:line="284" w:lineRule="auto"/>
        <w:rPr>
          <w:rFonts w:ascii="Arial"/>
          <w:sz w:val="21"/>
        </w:rPr>
      </w:pPr>
    </w:p>
    <w:p w14:paraId="1205CD27">
      <w:pPr>
        <w:spacing w:line="284" w:lineRule="auto"/>
        <w:rPr>
          <w:rFonts w:ascii="Arial"/>
          <w:sz w:val="21"/>
        </w:rPr>
      </w:pPr>
    </w:p>
    <w:p w14:paraId="3073D808">
      <w:pPr>
        <w:spacing w:line="284" w:lineRule="auto"/>
        <w:rPr>
          <w:rFonts w:ascii="Arial"/>
          <w:sz w:val="21"/>
        </w:rPr>
      </w:pPr>
    </w:p>
    <w:p w14:paraId="5C647E9C">
      <w:pPr>
        <w:spacing w:line="284" w:lineRule="auto"/>
        <w:rPr>
          <w:rFonts w:ascii="Arial"/>
          <w:sz w:val="21"/>
        </w:rPr>
      </w:pPr>
    </w:p>
    <w:p w14:paraId="6E451BF6">
      <w:pPr>
        <w:spacing w:before="184" w:line="222" w:lineRule="auto"/>
        <w:ind w:left="216"/>
        <w:outlineLvl w:val="0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4"/>
          <w:sz w:val="43"/>
          <w:szCs w:val="43"/>
        </w:rPr>
        <w:t>第三部分 东湖区商务局 2025 年部门预算</w:t>
      </w:r>
    </w:p>
    <w:p w14:paraId="3095B781">
      <w:pPr>
        <w:spacing w:before="1" w:line="185" w:lineRule="auto"/>
        <w:ind w:left="3305"/>
        <w:outlineLvl w:val="0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微软雅黑" w:hAnsi="微软雅黑" w:eastAsia="微软雅黑" w:cs="微软雅黑"/>
          <w:spacing w:val="8"/>
          <w:sz w:val="43"/>
          <w:szCs w:val="43"/>
        </w:rPr>
        <w:t>情况说明</w:t>
      </w:r>
    </w:p>
    <w:p w14:paraId="09CEA667">
      <w:pPr>
        <w:spacing w:line="275" w:lineRule="auto"/>
        <w:rPr>
          <w:rFonts w:ascii="Arial"/>
          <w:sz w:val="21"/>
        </w:rPr>
      </w:pPr>
    </w:p>
    <w:p w14:paraId="3E8E59A0">
      <w:pPr>
        <w:spacing w:line="276" w:lineRule="auto"/>
        <w:rPr>
          <w:rFonts w:ascii="Arial"/>
          <w:sz w:val="21"/>
        </w:rPr>
      </w:pPr>
    </w:p>
    <w:p w14:paraId="13C56D82">
      <w:pPr>
        <w:keepNext/>
        <w:keepLines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895"/>
        <w:textAlignment w:val="baseline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一、2025</w:t>
      </w:r>
      <w:r>
        <w:rPr>
          <w:rFonts w:ascii="黑体" w:hAnsi="黑体" w:eastAsia="黑体" w:cs="黑体"/>
          <w:spacing w:val="-47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6"/>
          <w:sz w:val="31"/>
          <w:szCs w:val="31"/>
        </w:rPr>
        <w:t>年部门预算收支情况说明</w:t>
      </w:r>
    </w:p>
    <w:p w14:paraId="161FE321">
      <w:pPr>
        <w:keepNext/>
        <w:keepLines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98"/>
        <w:textAlignment w:val="baseline"/>
        <w:outlineLvl w:val="1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-2"/>
          <w:sz w:val="31"/>
          <w:szCs w:val="31"/>
        </w:rPr>
        <w:t>(一)收入预算情况</w:t>
      </w:r>
    </w:p>
    <w:p w14:paraId="6FF23C6E">
      <w:pPr>
        <w:pStyle w:val="2"/>
        <w:keepNext/>
        <w:keepLines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13" w:firstLine="640"/>
        <w:jc w:val="both"/>
        <w:textAlignment w:val="baseline"/>
      </w:pPr>
      <w:r>
        <w:rPr>
          <w:spacing w:val="9"/>
        </w:rPr>
        <w:t>2025</w:t>
      </w:r>
      <w:r>
        <w:rPr>
          <w:spacing w:val="-38"/>
        </w:rPr>
        <w:t xml:space="preserve"> </w:t>
      </w:r>
      <w:r>
        <w:rPr>
          <w:spacing w:val="9"/>
        </w:rPr>
        <w:t>年商务部门收入预算总额为</w:t>
      </w:r>
      <w:r>
        <w:rPr>
          <w:spacing w:val="-53"/>
        </w:rPr>
        <w:t xml:space="preserve"> </w:t>
      </w:r>
      <w:r>
        <w:rPr>
          <w:spacing w:val="9"/>
        </w:rPr>
        <w:t>2131.86</w:t>
      </w:r>
      <w:r>
        <w:rPr>
          <w:spacing w:val="-44"/>
        </w:rPr>
        <w:t xml:space="preserve"> </w:t>
      </w:r>
      <w:r>
        <w:rPr>
          <w:spacing w:val="9"/>
        </w:rPr>
        <w:t>万元,较上年</w:t>
      </w:r>
      <w:r>
        <w:t xml:space="preserve"> </w:t>
      </w:r>
      <w:r>
        <w:rPr>
          <w:spacing w:val="11"/>
        </w:rPr>
        <w:t>预算安排减少</w:t>
      </w:r>
      <w:r>
        <w:rPr>
          <w:spacing w:val="-22"/>
        </w:rPr>
        <w:t xml:space="preserve"> </w:t>
      </w:r>
      <w:r>
        <w:rPr>
          <w:spacing w:val="11"/>
        </w:rPr>
        <w:t>105.64</w:t>
      </w:r>
      <w:r>
        <w:rPr>
          <w:spacing w:val="-36"/>
        </w:rPr>
        <w:t xml:space="preserve"> </w:t>
      </w:r>
      <w:r>
        <w:rPr>
          <w:spacing w:val="11"/>
        </w:rPr>
        <w:t>万元，</w:t>
      </w:r>
      <w:r>
        <w:rPr>
          <w:rFonts w:hint="eastAsia"/>
          <w:spacing w:val="11"/>
          <w:lang w:val="en-US" w:eastAsia="zh-CN"/>
        </w:rPr>
        <w:t>主要原因：减少项目支出经费。</w:t>
      </w:r>
      <w:r>
        <w:rPr>
          <w:spacing w:val="11"/>
        </w:rPr>
        <w:t>其中：</w:t>
      </w:r>
      <w:r>
        <w:rPr>
          <w:spacing w:val="-88"/>
        </w:rPr>
        <w:t xml:space="preserve"> </w:t>
      </w:r>
      <w:r>
        <w:rPr>
          <w:spacing w:val="11"/>
        </w:rPr>
        <w:t>财政拨款收入</w:t>
      </w:r>
      <w:r>
        <w:rPr>
          <w:spacing w:val="-43"/>
        </w:rPr>
        <w:t xml:space="preserve"> </w:t>
      </w:r>
      <w:r>
        <w:rPr>
          <w:spacing w:val="11"/>
        </w:rPr>
        <w:t>2</w:t>
      </w:r>
      <w:r>
        <w:rPr>
          <w:spacing w:val="10"/>
        </w:rPr>
        <w:t>102.46</w:t>
      </w:r>
      <w:r>
        <w:t xml:space="preserve"> </w:t>
      </w:r>
      <w:r>
        <w:rPr>
          <w:spacing w:val="12"/>
        </w:rPr>
        <w:t>万元,较上年预算安排减少</w:t>
      </w:r>
      <w:r>
        <w:rPr>
          <w:spacing w:val="-29"/>
        </w:rPr>
        <w:t xml:space="preserve"> </w:t>
      </w:r>
      <w:r>
        <w:rPr>
          <w:spacing w:val="12"/>
        </w:rPr>
        <w:t>135.04</w:t>
      </w:r>
      <w:r>
        <w:rPr>
          <w:spacing w:val="-43"/>
        </w:rPr>
        <w:t xml:space="preserve"> </w:t>
      </w:r>
      <w:r>
        <w:rPr>
          <w:spacing w:val="12"/>
        </w:rPr>
        <w:t>万元</w:t>
      </w:r>
      <w:r>
        <w:rPr>
          <w:rFonts w:hint="eastAsia"/>
          <w:spacing w:val="12"/>
          <w:lang w:eastAsia="zh-CN"/>
        </w:rPr>
        <w:t>，</w:t>
      </w:r>
      <w:r>
        <w:rPr>
          <w:rFonts w:hint="eastAsia"/>
          <w:spacing w:val="11"/>
          <w:lang w:val="en-US" w:eastAsia="zh-CN"/>
        </w:rPr>
        <w:t>主要原因：减少项目支出经费</w:t>
      </w:r>
      <w:r>
        <w:rPr>
          <w:spacing w:val="12"/>
        </w:rPr>
        <w:t>;上年结转（结</w:t>
      </w:r>
      <w:r>
        <w:rPr>
          <w:spacing w:val="11"/>
        </w:rPr>
        <w:t>余）</w:t>
      </w:r>
      <w:r>
        <w:t xml:space="preserve"> </w:t>
      </w:r>
      <w:r>
        <w:rPr>
          <w:spacing w:val="4"/>
        </w:rPr>
        <w:t>29.4</w:t>
      </w:r>
      <w:r>
        <w:rPr>
          <w:spacing w:val="-45"/>
        </w:rPr>
        <w:t xml:space="preserve"> </w:t>
      </w:r>
      <w:r>
        <w:rPr>
          <w:spacing w:val="4"/>
        </w:rPr>
        <w:t>万元，较上年预算安排增加</w:t>
      </w:r>
      <w:r>
        <w:rPr>
          <w:spacing w:val="-60"/>
        </w:rPr>
        <w:t xml:space="preserve"> </w:t>
      </w:r>
      <w:r>
        <w:rPr>
          <w:spacing w:val="4"/>
        </w:rPr>
        <w:t>29.4</w:t>
      </w:r>
      <w:r>
        <w:rPr>
          <w:spacing w:val="-51"/>
        </w:rPr>
        <w:t xml:space="preserve"> </w:t>
      </w:r>
      <w:r>
        <w:rPr>
          <w:spacing w:val="4"/>
        </w:rPr>
        <w:t>万元</w:t>
      </w:r>
      <w:r>
        <w:rPr>
          <w:rFonts w:hint="eastAsia"/>
          <w:spacing w:val="4"/>
          <w:lang w:eastAsia="zh-CN"/>
        </w:rPr>
        <w:t>，</w:t>
      </w:r>
      <w:r>
        <w:rPr>
          <w:rFonts w:hint="eastAsia"/>
          <w:spacing w:val="4"/>
          <w:lang w:val="en-US" w:eastAsia="zh-CN"/>
        </w:rPr>
        <w:t>主要原因：2024年结转对企业补助项目经费</w:t>
      </w:r>
      <w:r>
        <w:rPr>
          <w:spacing w:val="4"/>
        </w:rPr>
        <w:t>。</w:t>
      </w:r>
    </w:p>
    <w:p w14:paraId="2CDF3FCD">
      <w:pPr>
        <w:keepNext/>
        <w:keepLines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98"/>
        <w:jc w:val="both"/>
        <w:textAlignment w:val="baseline"/>
        <w:outlineLvl w:val="1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-2"/>
          <w:sz w:val="31"/>
          <w:szCs w:val="31"/>
        </w:rPr>
        <w:t>(二)支出预算情况</w:t>
      </w:r>
    </w:p>
    <w:p w14:paraId="44390A5C">
      <w:pPr>
        <w:pStyle w:val="2"/>
        <w:keepNext/>
        <w:keepLines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32" w:right="284" w:firstLine="634"/>
        <w:jc w:val="both"/>
        <w:textAlignment w:val="baseline"/>
      </w:pPr>
      <w:r>
        <w:rPr>
          <w:spacing w:val="5"/>
        </w:rPr>
        <w:t>2025</w:t>
      </w:r>
      <w:r>
        <w:rPr>
          <w:spacing w:val="-48"/>
        </w:rPr>
        <w:t xml:space="preserve"> </w:t>
      </w:r>
      <w:r>
        <w:rPr>
          <w:spacing w:val="5"/>
        </w:rPr>
        <w:t>年东湖区商务局部门支出预算总额为</w:t>
      </w:r>
      <w:r>
        <w:rPr>
          <w:spacing w:val="-58"/>
        </w:rPr>
        <w:t xml:space="preserve"> </w:t>
      </w:r>
      <w:r>
        <w:rPr>
          <w:spacing w:val="5"/>
        </w:rPr>
        <w:t>2131.86</w:t>
      </w:r>
      <w:r>
        <w:rPr>
          <w:spacing w:val="-51"/>
        </w:rPr>
        <w:t xml:space="preserve"> </w:t>
      </w:r>
      <w:r>
        <w:rPr>
          <w:spacing w:val="5"/>
        </w:rPr>
        <w:t>万</w:t>
      </w:r>
      <w:r>
        <w:t xml:space="preserve"> </w:t>
      </w:r>
      <w:r>
        <w:rPr>
          <w:spacing w:val="4"/>
        </w:rPr>
        <w:t>元,较上年预算安排减少</w:t>
      </w:r>
      <w:r>
        <w:rPr>
          <w:spacing w:val="-39"/>
        </w:rPr>
        <w:t xml:space="preserve"> </w:t>
      </w:r>
      <w:r>
        <w:rPr>
          <w:spacing w:val="4"/>
        </w:rPr>
        <w:t>105.64</w:t>
      </w:r>
      <w:r>
        <w:rPr>
          <w:spacing w:val="-50"/>
        </w:rPr>
        <w:t xml:space="preserve"> </w:t>
      </w:r>
      <w:r>
        <w:rPr>
          <w:spacing w:val="4"/>
        </w:rPr>
        <w:t>万元;</w:t>
      </w:r>
      <w:r>
        <w:rPr>
          <w:rFonts w:hint="eastAsia"/>
          <w:spacing w:val="11"/>
          <w:lang w:val="en-US" w:eastAsia="zh-CN"/>
        </w:rPr>
        <w:t>主要原因：减少项目支出经费。</w:t>
      </w:r>
      <w:r>
        <w:rPr>
          <w:spacing w:val="4"/>
        </w:rPr>
        <w:t>其</w:t>
      </w:r>
      <w:r>
        <w:rPr>
          <w:spacing w:val="3"/>
        </w:rPr>
        <w:t>中：</w:t>
      </w:r>
    </w:p>
    <w:p w14:paraId="5DD7D4CC">
      <w:pPr>
        <w:pStyle w:val="2"/>
        <w:keepNext/>
        <w:keepLines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27" w:right="15" w:firstLine="645"/>
        <w:jc w:val="both"/>
        <w:textAlignment w:val="baseline"/>
      </w:pPr>
      <w:r>
        <w:rPr>
          <w:spacing w:val="6"/>
        </w:rPr>
        <w:t>按支出项目类别划分：基本支出</w:t>
      </w:r>
      <w:r>
        <w:rPr>
          <w:spacing w:val="-20"/>
        </w:rPr>
        <w:t xml:space="preserve"> </w:t>
      </w:r>
      <w:r>
        <w:rPr>
          <w:spacing w:val="6"/>
        </w:rPr>
        <w:t>1677.7</w:t>
      </w:r>
      <w:r>
        <w:rPr>
          <w:spacing w:val="-51"/>
        </w:rPr>
        <w:t xml:space="preserve"> </w:t>
      </w:r>
      <w:r>
        <w:rPr>
          <w:spacing w:val="6"/>
        </w:rPr>
        <w:t>万元,较上年预</w:t>
      </w:r>
      <w:r>
        <w:t xml:space="preserve"> </w:t>
      </w:r>
      <w:r>
        <w:rPr>
          <w:spacing w:val="5"/>
        </w:rPr>
        <w:t>算安排增加</w:t>
      </w:r>
      <w:r>
        <w:rPr>
          <w:spacing w:val="-53"/>
        </w:rPr>
        <w:t xml:space="preserve"> </w:t>
      </w:r>
      <w:r>
        <w:rPr>
          <w:spacing w:val="5"/>
        </w:rPr>
        <w:t>35.96</w:t>
      </w:r>
      <w:r>
        <w:rPr>
          <w:spacing w:val="-51"/>
        </w:rPr>
        <w:t xml:space="preserve"> </w:t>
      </w:r>
      <w:r>
        <w:rPr>
          <w:spacing w:val="5"/>
        </w:rPr>
        <w:t>万元;其中：工资福利支出</w:t>
      </w:r>
      <w:r>
        <w:rPr>
          <w:spacing w:val="-36"/>
        </w:rPr>
        <w:t xml:space="preserve"> </w:t>
      </w:r>
      <w:r>
        <w:rPr>
          <w:spacing w:val="5"/>
        </w:rPr>
        <w:t>1</w:t>
      </w:r>
      <w:r>
        <w:rPr>
          <w:spacing w:val="4"/>
        </w:rPr>
        <w:t>558.36</w:t>
      </w:r>
      <w:r>
        <w:rPr>
          <w:spacing w:val="-50"/>
        </w:rPr>
        <w:t xml:space="preserve"> </w:t>
      </w:r>
      <w:r>
        <w:rPr>
          <w:spacing w:val="4"/>
        </w:rPr>
        <w:t>万元,</w:t>
      </w:r>
      <w:r>
        <w:t xml:space="preserve"> </w:t>
      </w:r>
      <w:r>
        <w:rPr>
          <w:spacing w:val="10"/>
        </w:rPr>
        <w:t>商品和服务支出</w:t>
      </w:r>
      <w:r>
        <w:rPr>
          <w:spacing w:val="-45"/>
        </w:rPr>
        <w:t xml:space="preserve"> </w:t>
      </w:r>
      <w:r>
        <w:rPr>
          <w:spacing w:val="10"/>
        </w:rPr>
        <w:t>68.65</w:t>
      </w:r>
      <w:r>
        <w:rPr>
          <w:spacing w:val="-43"/>
        </w:rPr>
        <w:t xml:space="preserve"> </w:t>
      </w:r>
      <w:r>
        <w:rPr>
          <w:spacing w:val="10"/>
        </w:rPr>
        <w:t>万元,对个人和家庭的补助</w:t>
      </w:r>
      <w:r>
        <w:rPr>
          <w:spacing w:val="-54"/>
        </w:rPr>
        <w:t xml:space="preserve"> </w:t>
      </w:r>
      <w:r>
        <w:rPr>
          <w:spacing w:val="10"/>
        </w:rPr>
        <w:t>45.99</w:t>
      </w:r>
      <w:r>
        <w:rPr>
          <w:spacing w:val="-41"/>
        </w:rPr>
        <w:t xml:space="preserve"> </w:t>
      </w:r>
      <w:r>
        <w:rPr>
          <w:spacing w:val="10"/>
        </w:rPr>
        <w:t>万</w:t>
      </w:r>
      <w:r>
        <w:t xml:space="preserve"> </w:t>
      </w:r>
      <w:r>
        <w:rPr>
          <w:spacing w:val="5"/>
        </w:rPr>
        <w:t>元,</w:t>
      </w:r>
      <w:r>
        <w:rPr>
          <w:spacing w:val="45"/>
        </w:rPr>
        <w:t xml:space="preserve"> </w:t>
      </w:r>
      <w:r>
        <w:rPr>
          <w:spacing w:val="5"/>
        </w:rPr>
        <w:t>资本性支出</w:t>
      </w:r>
      <w:r>
        <w:rPr>
          <w:spacing w:val="-64"/>
        </w:rPr>
        <w:t xml:space="preserve"> </w:t>
      </w:r>
      <w:r>
        <w:rPr>
          <w:spacing w:val="5"/>
        </w:rPr>
        <w:t>4.7</w:t>
      </w:r>
      <w:r>
        <w:rPr>
          <w:spacing w:val="-51"/>
        </w:rPr>
        <w:t xml:space="preserve"> </w:t>
      </w:r>
      <w:r>
        <w:rPr>
          <w:spacing w:val="5"/>
        </w:rPr>
        <w:t>万元；。项目支出</w:t>
      </w:r>
      <w:r>
        <w:rPr>
          <w:spacing w:val="-63"/>
        </w:rPr>
        <w:t xml:space="preserve"> </w:t>
      </w:r>
      <w:r>
        <w:rPr>
          <w:spacing w:val="5"/>
        </w:rPr>
        <w:t>454.1</w:t>
      </w:r>
      <w:r>
        <w:rPr>
          <w:spacing w:val="4"/>
        </w:rPr>
        <w:t>5</w:t>
      </w:r>
      <w:r>
        <w:rPr>
          <w:spacing w:val="-51"/>
        </w:rPr>
        <w:t xml:space="preserve"> </w:t>
      </w:r>
      <w:r>
        <w:rPr>
          <w:spacing w:val="4"/>
        </w:rPr>
        <w:t>万元,较上年</w:t>
      </w:r>
      <w:r>
        <w:t xml:space="preserve"> </w:t>
      </w:r>
      <w:r>
        <w:rPr>
          <w:spacing w:val="8"/>
        </w:rPr>
        <w:t>预算安排减少</w:t>
      </w:r>
      <w:r>
        <w:rPr>
          <w:spacing w:val="-15"/>
        </w:rPr>
        <w:t xml:space="preserve"> </w:t>
      </w:r>
      <w:r>
        <w:rPr>
          <w:spacing w:val="8"/>
        </w:rPr>
        <w:t>141.61</w:t>
      </w:r>
      <w:r>
        <w:rPr>
          <w:spacing w:val="-44"/>
        </w:rPr>
        <w:t xml:space="preserve"> </w:t>
      </w:r>
      <w:r>
        <w:rPr>
          <w:spacing w:val="8"/>
        </w:rPr>
        <w:t>万元;其中：工资福利支出</w:t>
      </w:r>
      <w:r>
        <w:rPr>
          <w:spacing w:val="-31"/>
        </w:rPr>
        <w:t xml:space="preserve"> </w:t>
      </w:r>
      <w:r>
        <w:rPr>
          <w:spacing w:val="8"/>
        </w:rPr>
        <w:t>160.83</w:t>
      </w:r>
      <w:r>
        <w:rPr>
          <w:spacing w:val="-41"/>
        </w:rPr>
        <w:t xml:space="preserve"> </w:t>
      </w:r>
      <w:r>
        <w:rPr>
          <w:spacing w:val="8"/>
        </w:rPr>
        <w:t>万</w:t>
      </w:r>
      <w:r>
        <w:t xml:space="preserve"> </w:t>
      </w:r>
      <w:r>
        <w:rPr>
          <w:spacing w:val="4"/>
        </w:rPr>
        <w:t>元,商品和服务支出</w:t>
      </w:r>
      <w:r>
        <w:rPr>
          <w:spacing w:val="-50"/>
        </w:rPr>
        <w:t xml:space="preserve"> </w:t>
      </w:r>
      <w:r>
        <w:rPr>
          <w:spacing w:val="4"/>
        </w:rPr>
        <w:t>263.92</w:t>
      </w:r>
      <w:r>
        <w:rPr>
          <w:spacing w:val="-54"/>
        </w:rPr>
        <w:t xml:space="preserve"> </w:t>
      </w:r>
      <w:r>
        <w:rPr>
          <w:spacing w:val="4"/>
        </w:rPr>
        <w:t>万元,对企业补助</w:t>
      </w:r>
      <w:r>
        <w:rPr>
          <w:spacing w:val="-58"/>
        </w:rPr>
        <w:t xml:space="preserve"> </w:t>
      </w:r>
      <w:r>
        <w:rPr>
          <w:spacing w:val="4"/>
        </w:rPr>
        <w:t>29.4</w:t>
      </w:r>
      <w:r>
        <w:rPr>
          <w:spacing w:val="-51"/>
        </w:rPr>
        <w:t xml:space="preserve"> </w:t>
      </w:r>
      <w:r>
        <w:rPr>
          <w:spacing w:val="4"/>
        </w:rPr>
        <w:t>万元。</w:t>
      </w:r>
    </w:p>
    <w:p w14:paraId="3C83021B">
      <w:pPr>
        <w:pStyle w:val="2"/>
        <w:keepNext/>
        <w:keepLines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32" w:right="91" w:firstLine="640"/>
        <w:jc w:val="both"/>
        <w:textAlignment w:val="baseline"/>
      </w:pPr>
      <w:r>
        <w:rPr>
          <w:spacing w:val="15"/>
        </w:rPr>
        <w:t>按支出功能科目划分：一般公共服务支出</w:t>
      </w:r>
      <w:r>
        <w:rPr>
          <w:spacing w:val="-24"/>
        </w:rPr>
        <w:t xml:space="preserve"> </w:t>
      </w:r>
      <w:r>
        <w:rPr>
          <w:spacing w:val="15"/>
        </w:rPr>
        <w:t>174</w:t>
      </w:r>
      <w:r>
        <w:rPr>
          <w:spacing w:val="14"/>
        </w:rPr>
        <w:t>8.63</w:t>
      </w:r>
      <w:r>
        <w:rPr>
          <w:spacing w:val="-37"/>
        </w:rPr>
        <w:t xml:space="preserve"> </w:t>
      </w:r>
      <w:r>
        <w:rPr>
          <w:spacing w:val="14"/>
        </w:rPr>
        <w:t>万</w:t>
      </w:r>
      <w:r>
        <w:t xml:space="preserve"> </w:t>
      </w:r>
      <w:r>
        <w:rPr>
          <w:spacing w:val="10"/>
        </w:rPr>
        <w:t>元,较上年预算安排减少</w:t>
      </w:r>
      <w:r>
        <w:rPr>
          <w:spacing w:val="-51"/>
        </w:rPr>
        <w:t xml:space="preserve"> </w:t>
      </w:r>
      <w:r>
        <w:rPr>
          <w:spacing w:val="10"/>
        </w:rPr>
        <w:t>258.82</w:t>
      </w:r>
      <w:r>
        <w:rPr>
          <w:spacing w:val="-49"/>
        </w:rPr>
        <w:t xml:space="preserve"> </w:t>
      </w:r>
      <w:r>
        <w:rPr>
          <w:spacing w:val="10"/>
        </w:rPr>
        <w:t>万元;社会保障和就业支出</w:t>
      </w:r>
      <w:r>
        <w:t xml:space="preserve"> </w:t>
      </w:r>
      <w:r>
        <w:rPr>
          <w:spacing w:val="6"/>
        </w:rPr>
        <w:t>117.25</w:t>
      </w:r>
      <w:r>
        <w:rPr>
          <w:spacing w:val="-42"/>
        </w:rPr>
        <w:t xml:space="preserve"> </w:t>
      </w:r>
      <w:r>
        <w:rPr>
          <w:spacing w:val="6"/>
        </w:rPr>
        <w:t>万元,较上年预算安排增加</w:t>
      </w:r>
      <w:r>
        <w:rPr>
          <w:spacing w:val="-60"/>
        </w:rPr>
        <w:t xml:space="preserve"> </w:t>
      </w:r>
      <w:r>
        <w:rPr>
          <w:spacing w:val="6"/>
        </w:rPr>
        <w:t>8.93</w:t>
      </w:r>
      <w:r>
        <w:rPr>
          <w:spacing w:val="-49"/>
        </w:rPr>
        <w:t xml:space="preserve"> </w:t>
      </w:r>
      <w:r>
        <w:rPr>
          <w:spacing w:val="6"/>
        </w:rPr>
        <w:t>万元;商业服务业等</w:t>
      </w:r>
      <w:r>
        <w:t xml:space="preserve"> </w:t>
      </w:r>
      <w:r>
        <w:rPr>
          <w:spacing w:val="5"/>
        </w:rPr>
        <w:t>支出</w:t>
      </w:r>
      <w:r>
        <w:rPr>
          <w:spacing w:val="-54"/>
        </w:rPr>
        <w:t xml:space="preserve"> </w:t>
      </w:r>
      <w:r>
        <w:rPr>
          <w:spacing w:val="5"/>
        </w:rPr>
        <w:t>29.4</w:t>
      </w:r>
      <w:r>
        <w:rPr>
          <w:spacing w:val="-46"/>
        </w:rPr>
        <w:t xml:space="preserve"> </w:t>
      </w:r>
      <w:r>
        <w:rPr>
          <w:spacing w:val="5"/>
        </w:rPr>
        <w:t>万元,较上年 预算安排增加</w:t>
      </w:r>
      <w:r>
        <w:rPr>
          <w:spacing w:val="-53"/>
        </w:rPr>
        <w:t xml:space="preserve"> </w:t>
      </w:r>
      <w:r>
        <w:rPr>
          <w:spacing w:val="5"/>
        </w:rPr>
        <w:t>29.4</w:t>
      </w:r>
      <w:r>
        <w:rPr>
          <w:spacing w:val="-46"/>
        </w:rPr>
        <w:t xml:space="preserve"> </w:t>
      </w:r>
      <w:r>
        <w:rPr>
          <w:spacing w:val="5"/>
        </w:rPr>
        <w:t>万元;</w:t>
      </w:r>
      <w:r>
        <w:rPr>
          <w:spacing w:val="-68"/>
        </w:rPr>
        <w:t xml:space="preserve"> </w:t>
      </w:r>
      <w:r>
        <w:rPr>
          <w:spacing w:val="5"/>
        </w:rPr>
        <w:t>自</w:t>
      </w:r>
      <w:r>
        <w:rPr>
          <w:spacing w:val="4"/>
        </w:rPr>
        <w:t>然资源</w:t>
      </w:r>
      <w:r>
        <w:t xml:space="preserve"> </w:t>
      </w:r>
      <w:r>
        <w:rPr>
          <w:spacing w:val="9"/>
        </w:rPr>
        <w:t>海洋气象等支出</w:t>
      </w:r>
      <w:r>
        <w:rPr>
          <w:spacing w:val="-18"/>
        </w:rPr>
        <w:t xml:space="preserve"> </w:t>
      </w:r>
      <w:r>
        <w:rPr>
          <w:spacing w:val="9"/>
        </w:rPr>
        <w:t>104.67</w:t>
      </w:r>
      <w:r>
        <w:rPr>
          <w:spacing w:val="-41"/>
        </w:rPr>
        <w:t xml:space="preserve"> </w:t>
      </w:r>
      <w:r>
        <w:rPr>
          <w:spacing w:val="9"/>
        </w:rPr>
        <w:t>万元,较上年预算安排增加</w:t>
      </w:r>
      <w:r>
        <w:rPr>
          <w:spacing w:val="-29"/>
        </w:rPr>
        <w:t xml:space="preserve"> </w:t>
      </w:r>
      <w:r>
        <w:rPr>
          <w:spacing w:val="9"/>
        </w:rPr>
        <w:t>104.67</w:t>
      </w:r>
    </w:p>
    <w:p w14:paraId="054D71FC">
      <w:pPr>
        <w:keepNext/>
        <w:keepLines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baseline"/>
        <w:sectPr>
          <w:footerReference r:id="rId7" w:type="default"/>
          <w:pgSz w:w="11905" w:h="16839"/>
          <w:pgMar w:top="400" w:right="1756" w:bottom="321" w:left="1771" w:header="0" w:footer="0" w:gutter="0"/>
          <w:cols w:space="720" w:num="1"/>
        </w:sectPr>
      </w:pPr>
    </w:p>
    <w:p w14:paraId="3881F213">
      <w:pPr>
        <w:pStyle w:val="2"/>
        <w:keepNext/>
        <w:keepLines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45" w:right="92" w:hanging="11"/>
        <w:jc w:val="both"/>
        <w:textAlignment w:val="baseline"/>
      </w:pPr>
      <w:r>
        <w:rPr>
          <w:spacing w:val="26"/>
        </w:rPr>
        <w:t>万元;住房保障支出 131.91</w:t>
      </w:r>
      <w:r>
        <w:rPr>
          <w:spacing w:val="-5"/>
        </w:rPr>
        <w:t xml:space="preserve"> </w:t>
      </w:r>
      <w:r>
        <w:rPr>
          <w:spacing w:val="26"/>
        </w:rPr>
        <w:t>万元</w:t>
      </w:r>
      <w:r>
        <w:rPr>
          <w:spacing w:val="-70"/>
        </w:rPr>
        <w:t xml:space="preserve"> </w:t>
      </w:r>
      <w:r>
        <w:rPr>
          <w:spacing w:val="26"/>
        </w:rPr>
        <w:t>,较上年预算安排增加</w:t>
      </w:r>
      <w:r>
        <w:t xml:space="preserve"> </w:t>
      </w:r>
      <w:r>
        <w:rPr>
          <w:spacing w:val="-2"/>
        </w:rPr>
        <w:t>10.17</w:t>
      </w:r>
      <w:r>
        <w:rPr>
          <w:spacing w:val="-51"/>
        </w:rPr>
        <w:t xml:space="preserve"> </w:t>
      </w:r>
      <w:r>
        <w:rPr>
          <w:spacing w:val="-2"/>
        </w:rPr>
        <w:t>万元。</w:t>
      </w:r>
    </w:p>
    <w:p w14:paraId="407702C1">
      <w:pPr>
        <w:pStyle w:val="2"/>
        <w:keepNext/>
        <w:keepLines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28" w:right="92" w:firstLine="644"/>
        <w:jc w:val="both"/>
        <w:textAlignment w:val="baseline"/>
      </w:pPr>
      <w:r>
        <w:rPr>
          <w:spacing w:val="9"/>
        </w:rPr>
        <w:t>按支出经济分类划分：工资福利支出</w:t>
      </w:r>
      <w:r>
        <w:rPr>
          <w:spacing w:val="-28"/>
        </w:rPr>
        <w:t xml:space="preserve"> </w:t>
      </w:r>
      <w:r>
        <w:rPr>
          <w:spacing w:val="9"/>
        </w:rPr>
        <w:t>1719.19</w:t>
      </w:r>
      <w:r>
        <w:rPr>
          <w:spacing w:val="-46"/>
        </w:rPr>
        <w:t xml:space="preserve"> </w:t>
      </w:r>
      <w:r>
        <w:rPr>
          <w:spacing w:val="9"/>
        </w:rPr>
        <w:t>万元,较</w:t>
      </w:r>
      <w:r>
        <w:t xml:space="preserve"> </w:t>
      </w:r>
      <w:r>
        <w:rPr>
          <w:spacing w:val="22"/>
        </w:rPr>
        <w:t>上年预算安排增加（减少）</w:t>
      </w:r>
      <w:r>
        <w:rPr>
          <w:spacing w:val="-61"/>
        </w:rPr>
        <w:t xml:space="preserve"> </w:t>
      </w:r>
      <w:r>
        <w:rPr>
          <w:spacing w:val="22"/>
        </w:rPr>
        <w:t>19.08</w:t>
      </w:r>
      <w:r>
        <w:rPr>
          <w:spacing w:val="-29"/>
        </w:rPr>
        <w:t xml:space="preserve"> </w:t>
      </w:r>
      <w:r>
        <w:rPr>
          <w:spacing w:val="22"/>
        </w:rPr>
        <w:t>万元;商品和服务支出</w:t>
      </w:r>
      <w:r>
        <w:t xml:space="preserve"> </w:t>
      </w:r>
      <w:r>
        <w:rPr>
          <w:spacing w:val="5"/>
        </w:rPr>
        <w:t>332.57</w:t>
      </w:r>
      <w:r>
        <w:rPr>
          <w:spacing w:val="-35"/>
        </w:rPr>
        <w:t xml:space="preserve"> </w:t>
      </w:r>
      <w:r>
        <w:rPr>
          <w:spacing w:val="5"/>
        </w:rPr>
        <w:t>万元,较上年预算安排减少</w:t>
      </w:r>
      <w:r>
        <w:rPr>
          <w:spacing w:val="-36"/>
        </w:rPr>
        <w:t xml:space="preserve"> </w:t>
      </w:r>
      <w:r>
        <w:rPr>
          <w:spacing w:val="5"/>
        </w:rPr>
        <w:t>171.56</w:t>
      </w:r>
      <w:r>
        <w:rPr>
          <w:spacing w:val="-50"/>
        </w:rPr>
        <w:t xml:space="preserve"> </w:t>
      </w:r>
      <w:r>
        <w:rPr>
          <w:spacing w:val="5"/>
        </w:rPr>
        <w:t>万元;对个人和家</w:t>
      </w:r>
      <w:r>
        <w:t xml:space="preserve"> </w:t>
      </w:r>
      <w:r>
        <w:rPr>
          <w:spacing w:val="12"/>
        </w:rPr>
        <w:t>庭的补助</w:t>
      </w:r>
      <w:r>
        <w:rPr>
          <w:spacing w:val="-51"/>
        </w:rPr>
        <w:t xml:space="preserve"> </w:t>
      </w:r>
      <w:r>
        <w:rPr>
          <w:spacing w:val="12"/>
        </w:rPr>
        <w:t>45.99</w:t>
      </w:r>
      <w:r>
        <w:rPr>
          <w:spacing w:val="-39"/>
        </w:rPr>
        <w:t xml:space="preserve"> </w:t>
      </w:r>
      <w:r>
        <w:rPr>
          <w:spacing w:val="12"/>
        </w:rPr>
        <w:t>万元,较上年预算安排</w:t>
      </w:r>
      <w:r>
        <w:rPr>
          <w:spacing w:val="11"/>
        </w:rPr>
        <w:t>增加</w:t>
      </w:r>
      <w:r>
        <w:rPr>
          <w:spacing w:val="-27"/>
        </w:rPr>
        <w:t xml:space="preserve"> </w:t>
      </w:r>
      <w:r>
        <w:rPr>
          <w:spacing w:val="11"/>
        </w:rPr>
        <w:t>17.53</w:t>
      </w:r>
      <w:r>
        <w:rPr>
          <w:spacing w:val="-38"/>
        </w:rPr>
        <w:t xml:space="preserve"> </w:t>
      </w:r>
      <w:r>
        <w:rPr>
          <w:spacing w:val="11"/>
        </w:rPr>
        <w:t>万元;资</w:t>
      </w:r>
      <w:r>
        <w:t xml:space="preserve"> </w:t>
      </w:r>
      <w:r>
        <w:rPr>
          <w:spacing w:val="17"/>
        </w:rPr>
        <w:t>本性支出</w:t>
      </w:r>
      <w:r>
        <w:rPr>
          <w:spacing w:val="-39"/>
        </w:rPr>
        <w:t xml:space="preserve"> </w:t>
      </w:r>
      <w:r>
        <w:rPr>
          <w:spacing w:val="17"/>
        </w:rPr>
        <w:t>4.7</w:t>
      </w:r>
      <w:r>
        <w:rPr>
          <w:spacing w:val="-29"/>
        </w:rPr>
        <w:t xml:space="preserve"> </w:t>
      </w:r>
      <w:r>
        <w:rPr>
          <w:spacing w:val="17"/>
        </w:rPr>
        <w:t>万元</w:t>
      </w:r>
      <w:r>
        <w:rPr>
          <w:spacing w:val="-84"/>
        </w:rPr>
        <w:t xml:space="preserve"> </w:t>
      </w:r>
      <w:r>
        <w:rPr>
          <w:spacing w:val="17"/>
        </w:rPr>
        <w:t>,较上年预算安排增加（减少）</w:t>
      </w:r>
      <w:r>
        <w:rPr>
          <w:spacing w:val="-84"/>
        </w:rPr>
        <w:t xml:space="preserve"> </w:t>
      </w:r>
      <w:r>
        <w:rPr>
          <w:spacing w:val="17"/>
        </w:rPr>
        <w:t>0.1</w:t>
      </w:r>
      <w:r>
        <w:rPr>
          <w:spacing w:val="-29"/>
        </w:rPr>
        <w:t xml:space="preserve"> </w:t>
      </w:r>
      <w:r>
        <w:rPr>
          <w:spacing w:val="17"/>
        </w:rPr>
        <w:t>万</w:t>
      </w:r>
      <w:r>
        <w:t xml:space="preserve"> </w:t>
      </w:r>
      <w:r>
        <w:rPr>
          <w:spacing w:val="14"/>
        </w:rPr>
        <w:t>元</w:t>
      </w:r>
      <w:r>
        <w:rPr>
          <w:spacing w:val="-87"/>
        </w:rPr>
        <w:t xml:space="preserve"> </w:t>
      </w:r>
      <w:r>
        <w:rPr>
          <w:spacing w:val="14"/>
        </w:rPr>
        <w:t>；对企业补助</w:t>
      </w:r>
      <w:r>
        <w:rPr>
          <w:spacing w:val="-131"/>
        </w:rPr>
        <w:t xml:space="preserve"> </w:t>
      </w:r>
      <w:r>
        <w:drawing>
          <wp:inline distT="0" distB="0" distL="0" distR="0">
            <wp:extent cx="1270" cy="889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23" cy="9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116"/>
        </w:rPr>
        <w:t xml:space="preserve"> </w:t>
      </w:r>
      <w:r>
        <w:rPr>
          <w:spacing w:val="14"/>
        </w:rPr>
        <w:t>29.4</w:t>
      </w:r>
      <w:r>
        <w:rPr>
          <w:spacing w:val="-29"/>
        </w:rPr>
        <w:t xml:space="preserve"> </w:t>
      </w:r>
      <w:r>
        <w:rPr>
          <w:spacing w:val="14"/>
        </w:rPr>
        <w:t>万元</w:t>
      </w:r>
      <w:r>
        <w:rPr>
          <w:spacing w:val="-84"/>
        </w:rPr>
        <w:t xml:space="preserve"> </w:t>
      </w:r>
      <w:r>
        <w:rPr>
          <w:spacing w:val="14"/>
        </w:rPr>
        <w:t>,较上年预算安排增加</w:t>
      </w:r>
      <w:r>
        <w:rPr>
          <w:spacing w:val="-37"/>
        </w:rPr>
        <w:t xml:space="preserve"> </w:t>
      </w:r>
      <w:r>
        <w:rPr>
          <w:spacing w:val="14"/>
        </w:rPr>
        <w:t>29.4</w:t>
      </w:r>
      <w:r>
        <w:rPr>
          <w:spacing w:val="-27"/>
        </w:rPr>
        <w:t xml:space="preserve"> </w:t>
      </w:r>
      <w:r>
        <w:rPr>
          <w:spacing w:val="14"/>
        </w:rPr>
        <w:t>万</w:t>
      </w:r>
      <w:r>
        <w:t xml:space="preserve"> </w:t>
      </w:r>
      <w:r>
        <w:rPr>
          <w:spacing w:val="-5"/>
        </w:rPr>
        <w:t>元。</w:t>
      </w:r>
    </w:p>
    <w:p w14:paraId="0CAEB37C">
      <w:pPr>
        <w:keepNext/>
        <w:keepLines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98"/>
        <w:jc w:val="both"/>
        <w:textAlignment w:val="baseline"/>
        <w:outlineLvl w:val="1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z w:val="31"/>
          <w:szCs w:val="31"/>
        </w:rPr>
        <w:t>(三)财政拨款支出情况</w:t>
      </w:r>
    </w:p>
    <w:p w14:paraId="3BD1C297">
      <w:pPr>
        <w:pStyle w:val="2"/>
        <w:keepNext/>
        <w:keepLines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951" w:firstLine="648" w:firstLineChars="200"/>
        <w:jc w:val="both"/>
        <w:textAlignment w:val="baseline"/>
      </w:pPr>
      <w:r>
        <w:rPr>
          <w:spacing w:val="7"/>
        </w:rPr>
        <w:t>2025年东湖区商务局部门财政拨款支出预算</w:t>
      </w:r>
      <w:r>
        <w:rPr>
          <w:rFonts w:hint="eastAsia"/>
          <w:spacing w:val="7"/>
          <w:lang w:val="en-US" w:eastAsia="zh-CN"/>
        </w:rPr>
        <w:t>总</w:t>
      </w:r>
      <w:r>
        <w:rPr>
          <w:spacing w:val="7"/>
        </w:rPr>
        <w:t>额</w:t>
      </w:r>
      <w:r>
        <w:rPr>
          <w:spacing w:val="4"/>
        </w:rPr>
        <w:t>2102.46万元,较上年预算安排减少</w:t>
      </w:r>
      <w:r>
        <w:rPr>
          <w:spacing w:val="-38"/>
        </w:rPr>
        <w:t xml:space="preserve"> </w:t>
      </w:r>
      <w:r>
        <w:rPr>
          <w:spacing w:val="4"/>
        </w:rPr>
        <w:t>135</w:t>
      </w:r>
      <w:r>
        <w:rPr>
          <w:spacing w:val="3"/>
        </w:rPr>
        <w:t>.04</w:t>
      </w:r>
      <w:r>
        <w:rPr>
          <w:spacing w:val="-53"/>
        </w:rPr>
        <w:t xml:space="preserve"> </w:t>
      </w:r>
      <w:r>
        <w:rPr>
          <w:spacing w:val="3"/>
        </w:rPr>
        <w:t>万元;</w:t>
      </w:r>
    </w:p>
    <w:p w14:paraId="35F8C846">
      <w:pPr>
        <w:pStyle w:val="2"/>
        <w:keepNext/>
        <w:keepLines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" w:right="1" w:firstLine="640"/>
        <w:jc w:val="both"/>
        <w:textAlignment w:val="baseline"/>
      </w:pPr>
      <w:r>
        <w:rPr>
          <w:spacing w:val="11"/>
        </w:rPr>
        <w:t>按支出功能科</w:t>
      </w:r>
      <w:r>
        <w:rPr>
          <w:spacing w:val="-59"/>
        </w:rPr>
        <w:t xml:space="preserve"> </w:t>
      </w:r>
      <w:r>
        <w:rPr>
          <w:spacing w:val="11"/>
        </w:rPr>
        <w:t>目划分：</w:t>
      </w:r>
      <w:r>
        <w:rPr>
          <w:spacing w:val="-77"/>
        </w:rPr>
        <w:t xml:space="preserve"> </w:t>
      </w:r>
      <w:r>
        <w:rPr>
          <w:spacing w:val="11"/>
        </w:rPr>
        <w:t>一般公共服务支出 1748.63</w:t>
      </w:r>
      <w:r>
        <w:rPr>
          <w:spacing w:val="-29"/>
        </w:rPr>
        <w:t xml:space="preserve"> </w:t>
      </w:r>
      <w:r>
        <w:rPr>
          <w:spacing w:val="11"/>
        </w:rPr>
        <w:t>万</w:t>
      </w:r>
      <w:r>
        <w:t xml:space="preserve"> </w:t>
      </w:r>
      <w:r>
        <w:rPr>
          <w:spacing w:val="11"/>
        </w:rPr>
        <w:t>元，社会保障和就业支出</w:t>
      </w:r>
      <w:r>
        <w:rPr>
          <w:spacing w:val="53"/>
        </w:rPr>
        <w:t xml:space="preserve"> </w:t>
      </w:r>
      <w:r>
        <w:rPr>
          <w:spacing w:val="11"/>
        </w:rPr>
        <w:t>117.25</w:t>
      </w:r>
      <w:r>
        <w:rPr>
          <w:spacing w:val="-46"/>
        </w:rPr>
        <w:t xml:space="preserve"> </w:t>
      </w:r>
      <w:r>
        <w:rPr>
          <w:spacing w:val="11"/>
        </w:rPr>
        <w:t>万元自然</w:t>
      </w:r>
      <w:r>
        <w:rPr>
          <w:spacing w:val="10"/>
        </w:rPr>
        <w:t>资源海洋气象等</w:t>
      </w:r>
      <w:r>
        <w:rPr>
          <w:spacing w:val="2"/>
        </w:rPr>
        <w:t>支出</w:t>
      </w:r>
      <w:r>
        <w:rPr>
          <w:spacing w:val="-39"/>
        </w:rPr>
        <w:t xml:space="preserve"> </w:t>
      </w:r>
      <w:r>
        <w:rPr>
          <w:spacing w:val="2"/>
        </w:rPr>
        <w:t>104.67</w:t>
      </w:r>
      <w:r>
        <w:rPr>
          <w:spacing w:val="-53"/>
        </w:rPr>
        <w:t xml:space="preserve"> </w:t>
      </w:r>
      <w:r>
        <w:rPr>
          <w:spacing w:val="2"/>
        </w:rPr>
        <w:t>万元,住房保障支出</w:t>
      </w:r>
      <w:r>
        <w:rPr>
          <w:spacing w:val="-41"/>
        </w:rPr>
        <w:t xml:space="preserve"> </w:t>
      </w:r>
      <w:r>
        <w:rPr>
          <w:spacing w:val="2"/>
        </w:rPr>
        <w:t>131</w:t>
      </w:r>
      <w:r>
        <w:rPr>
          <w:spacing w:val="1"/>
        </w:rPr>
        <w:t>.91</w:t>
      </w:r>
      <w:r>
        <w:rPr>
          <w:spacing w:val="-53"/>
        </w:rPr>
        <w:t xml:space="preserve"> </w:t>
      </w:r>
      <w:r>
        <w:rPr>
          <w:spacing w:val="1"/>
        </w:rPr>
        <w:t>万元。</w:t>
      </w:r>
    </w:p>
    <w:p w14:paraId="57AE81F9">
      <w:pPr>
        <w:pStyle w:val="2"/>
        <w:keepNext/>
        <w:keepLines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" w:right="1" w:firstLine="640"/>
        <w:jc w:val="both"/>
        <w:textAlignment w:val="baseline"/>
      </w:pPr>
      <w:r>
        <w:rPr>
          <w:spacing w:val="8"/>
        </w:rPr>
        <w:t>按支出项目类别划分：基本支出</w:t>
      </w:r>
      <w:r>
        <w:rPr>
          <w:spacing w:val="-38"/>
        </w:rPr>
        <w:t xml:space="preserve"> </w:t>
      </w:r>
      <w:r>
        <w:rPr>
          <w:spacing w:val="8"/>
        </w:rPr>
        <w:t>1677.7</w:t>
      </w:r>
      <w:r>
        <w:rPr>
          <w:spacing w:val="-49"/>
        </w:rPr>
        <w:t xml:space="preserve"> </w:t>
      </w:r>
      <w:r>
        <w:rPr>
          <w:spacing w:val="8"/>
        </w:rPr>
        <w:t>万元,较上年预</w:t>
      </w:r>
      <w:r>
        <w:t xml:space="preserve"> </w:t>
      </w:r>
      <w:r>
        <w:rPr>
          <w:spacing w:val="6"/>
        </w:rPr>
        <w:t>算安排增加</w:t>
      </w:r>
      <w:r>
        <w:rPr>
          <w:spacing w:val="-54"/>
        </w:rPr>
        <w:t xml:space="preserve"> </w:t>
      </w:r>
      <w:r>
        <w:rPr>
          <w:spacing w:val="6"/>
        </w:rPr>
        <w:t>35.96</w:t>
      </w:r>
      <w:r>
        <w:rPr>
          <w:spacing w:val="-48"/>
        </w:rPr>
        <w:t xml:space="preserve"> </w:t>
      </w:r>
      <w:r>
        <w:rPr>
          <w:spacing w:val="6"/>
        </w:rPr>
        <w:t>万元;其中：工资福利支出</w:t>
      </w:r>
      <w:r>
        <w:rPr>
          <w:spacing w:val="-38"/>
        </w:rPr>
        <w:t xml:space="preserve"> </w:t>
      </w:r>
      <w:r>
        <w:rPr>
          <w:spacing w:val="6"/>
        </w:rPr>
        <w:t>1</w:t>
      </w:r>
      <w:r>
        <w:rPr>
          <w:spacing w:val="5"/>
        </w:rPr>
        <w:t>558.36</w:t>
      </w:r>
      <w:r>
        <w:rPr>
          <w:spacing w:val="-46"/>
        </w:rPr>
        <w:t xml:space="preserve"> </w:t>
      </w:r>
      <w:r>
        <w:rPr>
          <w:spacing w:val="5"/>
        </w:rPr>
        <w:t>万元,</w:t>
      </w:r>
      <w:r>
        <w:t xml:space="preserve"> </w:t>
      </w:r>
      <w:r>
        <w:rPr>
          <w:spacing w:val="11"/>
        </w:rPr>
        <w:t>商品和服务支出</w:t>
      </w:r>
      <w:r>
        <w:rPr>
          <w:spacing w:val="-44"/>
        </w:rPr>
        <w:t xml:space="preserve"> </w:t>
      </w:r>
      <w:r>
        <w:rPr>
          <w:spacing w:val="11"/>
        </w:rPr>
        <w:t>68.65</w:t>
      </w:r>
      <w:r>
        <w:rPr>
          <w:spacing w:val="-41"/>
        </w:rPr>
        <w:t xml:space="preserve"> </w:t>
      </w:r>
      <w:r>
        <w:rPr>
          <w:spacing w:val="11"/>
        </w:rPr>
        <w:t>万元,对个人和家庭的补助</w:t>
      </w:r>
      <w:r>
        <w:rPr>
          <w:spacing w:val="-51"/>
        </w:rPr>
        <w:t xml:space="preserve"> </w:t>
      </w:r>
      <w:r>
        <w:rPr>
          <w:spacing w:val="11"/>
        </w:rPr>
        <w:t>45.99</w:t>
      </w:r>
      <w:r>
        <w:rPr>
          <w:spacing w:val="-41"/>
        </w:rPr>
        <w:t xml:space="preserve"> </w:t>
      </w:r>
      <w:r>
        <w:rPr>
          <w:spacing w:val="11"/>
        </w:rPr>
        <w:t>万</w:t>
      </w:r>
      <w:r>
        <w:t xml:space="preserve"> </w:t>
      </w:r>
      <w:r>
        <w:rPr>
          <w:spacing w:val="7"/>
        </w:rPr>
        <w:t>元，资本性支出</w:t>
      </w:r>
      <w:r>
        <w:rPr>
          <w:spacing w:val="-52"/>
        </w:rPr>
        <w:t xml:space="preserve"> </w:t>
      </w:r>
      <w:r>
        <w:rPr>
          <w:spacing w:val="7"/>
        </w:rPr>
        <w:t>4.7</w:t>
      </w:r>
      <w:r>
        <w:rPr>
          <w:spacing w:val="-51"/>
        </w:rPr>
        <w:t xml:space="preserve"> </w:t>
      </w:r>
      <w:r>
        <w:rPr>
          <w:spacing w:val="7"/>
        </w:rPr>
        <w:t>万元</w:t>
      </w:r>
      <w:bookmarkStart w:id="0" w:name="_GoBack"/>
      <w:bookmarkEnd w:id="0"/>
      <w:r>
        <w:rPr>
          <w:spacing w:val="7"/>
        </w:rPr>
        <w:t>。项目支出</w:t>
      </w:r>
      <w:r>
        <w:rPr>
          <w:spacing w:val="-58"/>
        </w:rPr>
        <w:t xml:space="preserve"> </w:t>
      </w:r>
      <w:r>
        <w:rPr>
          <w:spacing w:val="7"/>
        </w:rPr>
        <w:t>424.75</w:t>
      </w:r>
      <w:r>
        <w:rPr>
          <w:spacing w:val="-51"/>
        </w:rPr>
        <w:t xml:space="preserve"> </w:t>
      </w:r>
      <w:r>
        <w:rPr>
          <w:spacing w:val="7"/>
        </w:rPr>
        <w:t>万元,较上年预</w:t>
      </w:r>
      <w:r>
        <w:rPr>
          <w:spacing w:val="5"/>
        </w:rPr>
        <w:t>算安排减少</w:t>
      </w:r>
      <w:r>
        <w:rPr>
          <w:spacing w:val="-31"/>
        </w:rPr>
        <w:t xml:space="preserve"> </w:t>
      </w:r>
      <w:r>
        <w:rPr>
          <w:spacing w:val="5"/>
        </w:rPr>
        <w:t>171.01</w:t>
      </w:r>
      <w:r>
        <w:rPr>
          <w:spacing w:val="-48"/>
        </w:rPr>
        <w:t xml:space="preserve"> </w:t>
      </w:r>
      <w:r>
        <w:rPr>
          <w:spacing w:val="5"/>
        </w:rPr>
        <w:t>万元;其中：工资福利支出</w:t>
      </w:r>
      <w:r>
        <w:rPr>
          <w:spacing w:val="-36"/>
        </w:rPr>
        <w:t xml:space="preserve"> </w:t>
      </w:r>
      <w:r>
        <w:rPr>
          <w:spacing w:val="5"/>
        </w:rPr>
        <w:t>160.83</w:t>
      </w:r>
      <w:r>
        <w:rPr>
          <w:spacing w:val="-48"/>
        </w:rPr>
        <w:t xml:space="preserve"> </w:t>
      </w:r>
      <w:r>
        <w:rPr>
          <w:spacing w:val="5"/>
        </w:rPr>
        <w:t>万元,</w:t>
      </w:r>
      <w:r>
        <w:t xml:space="preserve"> </w:t>
      </w:r>
      <w:r>
        <w:rPr>
          <w:spacing w:val="3"/>
        </w:rPr>
        <w:t>商品和服务支出</w:t>
      </w:r>
      <w:r>
        <w:rPr>
          <w:spacing w:val="-49"/>
        </w:rPr>
        <w:t xml:space="preserve"> </w:t>
      </w:r>
      <w:r>
        <w:rPr>
          <w:spacing w:val="3"/>
        </w:rPr>
        <w:t>263.92</w:t>
      </w:r>
      <w:r>
        <w:rPr>
          <w:spacing w:val="-53"/>
        </w:rPr>
        <w:t xml:space="preserve"> </w:t>
      </w:r>
      <w:r>
        <w:rPr>
          <w:spacing w:val="3"/>
        </w:rPr>
        <w:t>万元。</w:t>
      </w:r>
    </w:p>
    <w:p w14:paraId="1666878E">
      <w:pPr>
        <w:keepNext/>
        <w:keepLines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98"/>
        <w:jc w:val="both"/>
        <w:textAlignment w:val="baseline"/>
        <w:outlineLvl w:val="1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-1"/>
          <w:sz w:val="31"/>
          <w:szCs w:val="31"/>
        </w:rPr>
        <w:t>(四)政府性基金情况</w:t>
      </w:r>
    </w:p>
    <w:p w14:paraId="34E995D1">
      <w:pPr>
        <w:pStyle w:val="2"/>
        <w:keepNext/>
        <w:keepLines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48"/>
        <w:jc w:val="both"/>
        <w:textAlignment w:val="baseline"/>
      </w:pPr>
      <w:r>
        <w:rPr>
          <w:spacing w:val="8"/>
        </w:rPr>
        <w:t>本部门没有使用政府性基金预算拨款安排的支出。</w:t>
      </w:r>
    </w:p>
    <w:p w14:paraId="7F46EB2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98"/>
        <w:jc w:val="both"/>
        <w:textAlignment w:val="baseline"/>
        <w:outlineLvl w:val="1"/>
        <w:rPr>
          <w:rFonts w:ascii="楷体" w:hAnsi="楷体" w:eastAsia="楷体" w:cs="楷体"/>
          <w:b/>
          <w:bCs/>
          <w:spacing w:val="-1"/>
          <w:sz w:val="31"/>
          <w:szCs w:val="31"/>
        </w:rPr>
      </w:pPr>
      <w:r>
        <w:rPr>
          <w:rFonts w:ascii="楷体" w:hAnsi="楷体" w:eastAsia="楷体" w:cs="楷体"/>
          <w:b/>
          <w:bCs/>
          <w:spacing w:val="-1"/>
          <w:sz w:val="31"/>
          <w:szCs w:val="31"/>
        </w:rPr>
        <w:t>(</w:t>
      </w:r>
      <w:r>
        <w:rPr>
          <w:rFonts w:hint="eastAsia" w:ascii="楷体" w:hAnsi="楷体" w:eastAsia="楷体" w:cs="楷体"/>
          <w:b/>
          <w:bCs/>
          <w:spacing w:val="-1"/>
          <w:sz w:val="31"/>
          <w:szCs w:val="31"/>
          <w:lang w:val="en-US" w:eastAsia="zh-CN"/>
        </w:rPr>
        <w:t>五</w:t>
      </w:r>
      <w:r>
        <w:rPr>
          <w:rFonts w:ascii="楷体" w:hAnsi="楷体" w:eastAsia="楷体" w:cs="楷体"/>
          <w:b/>
          <w:bCs/>
          <w:spacing w:val="-1"/>
          <w:sz w:val="31"/>
          <w:szCs w:val="31"/>
        </w:rPr>
        <w:t>)国有资本经营情况</w:t>
      </w:r>
    </w:p>
    <w:p w14:paraId="17CA4F48">
      <w:pPr>
        <w:keepNext w:val="0"/>
        <w:keepLines w:val="0"/>
        <w:pageBreakBefore w:val="0"/>
        <w:widowControl w:val="0"/>
        <w:numPr>
          <w:numId w:val="0"/>
        </w:numPr>
        <w:tabs>
          <w:tab w:val="left" w:pos="7270"/>
        </w:tabs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52" w:firstLineChars="200"/>
        <w:jc w:val="both"/>
        <w:textAlignment w:val="baseline"/>
        <w:outlineLvl w:val="1"/>
        <w:rPr>
          <w:rFonts w:ascii="仿宋" w:hAnsi="仿宋" w:eastAsia="仿宋" w:cs="仿宋"/>
          <w:snapToGrid w:val="0"/>
          <w:color w:val="000000"/>
          <w:spacing w:val="8"/>
          <w:kern w:val="0"/>
          <w:sz w:val="31"/>
          <w:szCs w:val="31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8"/>
          <w:kern w:val="0"/>
          <w:sz w:val="31"/>
          <w:szCs w:val="31"/>
          <w:lang w:val="en-US" w:eastAsia="en-US" w:bidi="ar-SA"/>
        </w:rPr>
        <w:t>本部门没有使用国有资本经营预算拨款安排的支出。</w:t>
      </w:r>
    </w:p>
    <w:p w14:paraId="7A5BD484">
      <w:pPr>
        <w:keepNext w:val="0"/>
        <w:keepLines w:val="0"/>
        <w:pageBreakBefore w:val="0"/>
        <w:widowControl w:val="0"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30" w:firstLineChars="200"/>
        <w:jc w:val="both"/>
        <w:textAlignment w:val="baseline"/>
        <w:outlineLvl w:val="1"/>
        <w:rPr>
          <w:rFonts w:ascii="楷体" w:hAnsi="楷体" w:eastAsia="楷体" w:cs="楷体"/>
          <w:b/>
          <w:bCs/>
          <w:spacing w:val="2"/>
          <w:sz w:val="31"/>
          <w:szCs w:val="31"/>
        </w:rPr>
      </w:pPr>
      <w:r>
        <w:rPr>
          <w:rFonts w:ascii="楷体" w:hAnsi="楷体" w:eastAsia="楷体" w:cs="楷体"/>
          <w:b/>
          <w:bCs/>
          <w:spacing w:val="2"/>
          <w:sz w:val="31"/>
          <w:szCs w:val="31"/>
        </w:rPr>
        <w:t>机关运行经费等重要事项的说明</w:t>
      </w:r>
    </w:p>
    <w:p w14:paraId="3F429D14">
      <w:pPr>
        <w:keepNext w:val="0"/>
        <w:keepLines w:val="0"/>
        <w:pageBreakBefore w:val="0"/>
        <w:widowControl w:val="0"/>
        <w:numPr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52" w:firstLineChars="200"/>
        <w:jc w:val="both"/>
        <w:textAlignment w:val="baseline"/>
        <w:outlineLvl w:val="1"/>
        <w:rPr>
          <w:rFonts w:ascii="仿宋" w:hAnsi="仿宋" w:eastAsia="仿宋" w:cs="仿宋"/>
          <w:snapToGrid w:val="0"/>
          <w:color w:val="000000"/>
          <w:spacing w:val="8"/>
          <w:kern w:val="0"/>
          <w:sz w:val="31"/>
          <w:szCs w:val="31"/>
          <w:lang w:val="en-US" w:eastAsia="en-US" w:bidi="ar-SA"/>
        </w:rPr>
      </w:pPr>
      <w:r>
        <w:rPr>
          <w:rFonts w:ascii="仿宋" w:hAnsi="仿宋" w:eastAsia="仿宋" w:cs="仿宋"/>
          <w:snapToGrid w:val="0"/>
          <w:color w:val="000000"/>
          <w:spacing w:val="8"/>
          <w:kern w:val="0"/>
          <w:sz w:val="31"/>
          <w:szCs w:val="31"/>
          <w:lang w:val="en-US" w:eastAsia="en-US" w:bidi="ar-SA"/>
        </w:rPr>
        <w:t>2025年部门机关运行费预算 73.35 万元 ， 比 2024 年 （上年）预算增加 0.74 万元，增长 1%，主要原因是增加资本性支出。</w:t>
      </w:r>
    </w:p>
    <w:p w14:paraId="437EAB30">
      <w:pPr>
        <w:keepNext w:val="0"/>
        <w:keepLines w:val="0"/>
        <w:pageBreakBefore w:val="0"/>
        <w:widowControl w:val="0"/>
        <w:numPr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14" w:firstLineChars="200"/>
        <w:jc w:val="both"/>
        <w:textAlignment w:val="baseline"/>
        <w:outlineLvl w:val="1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-2"/>
          <w:sz w:val="31"/>
          <w:szCs w:val="31"/>
        </w:rPr>
        <w:t>(七)政府采购情况</w:t>
      </w:r>
    </w:p>
    <w:p w14:paraId="3567A81B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26" w:right="15" w:firstLine="652"/>
        <w:jc w:val="both"/>
        <w:textAlignment w:val="baseline"/>
      </w:pPr>
      <w:r>
        <w:rPr>
          <w:spacing w:val="30"/>
        </w:rPr>
        <w:t>2025</w:t>
      </w:r>
      <w:r>
        <w:rPr>
          <w:spacing w:val="-19"/>
        </w:rPr>
        <w:t xml:space="preserve"> </w:t>
      </w:r>
      <w:r>
        <w:rPr>
          <w:spacing w:val="30"/>
        </w:rPr>
        <w:t>年东湖区商务局部门所属各单位政府采购总额</w:t>
      </w:r>
      <w:r>
        <w:t xml:space="preserve"> </w:t>
      </w:r>
      <w:r>
        <w:rPr>
          <w:spacing w:val="13"/>
        </w:rPr>
        <w:t>3.19</w:t>
      </w:r>
      <w:r>
        <w:rPr>
          <w:spacing w:val="-37"/>
        </w:rPr>
        <w:t xml:space="preserve"> </w:t>
      </w:r>
      <w:r>
        <w:rPr>
          <w:spacing w:val="13"/>
        </w:rPr>
        <w:t>万元,其中:政府采购货物预算</w:t>
      </w:r>
      <w:r>
        <w:rPr>
          <w:spacing w:val="-46"/>
        </w:rPr>
        <w:t xml:space="preserve"> </w:t>
      </w:r>
      <w:r>
        <w:rPr>
          <w:spacing w:val="13"/>
        </w:rPr>
        <w:t>3.19</w:t>
      </w:r>
      <w:r>
        <w:rPr>
          <w:spacing w:val="-39"/>
        </w:rPr>
        <w:t xml:space="preserve"> </w:t>
      </w:r>
      <w:r>
        <w:rPr>
          <w:spacing w:val="13"/>
        </w:rPr>
        <w:t>万元,政府采购工</w:t>
      </w:r>
      <w:r>
        <w:t xml:space="preserve"> </w:t>
      </w:r>
      <w:r>
        <w:rPr>
          <w:spacing w:val="13"/>
        </w:rPr>
        <w:t>程预算0</w:t>
      </w:r>
      <w:r>
        <w:rPr>
          <w:spacing w:val="-41"/>
        </w:rPr>
        <w:t xml:space="preserve"> </w:t>
      </w:r>
      <w:r>
        <w:rPr>
          <w:spacing w:val="13"/>
        </w:rPr>
        <w:t>万元,政府采购服务预算0</w:t>
      </w:r>
      <w:r>
        <w:rPr>
          <w:spacing w:val="-51"/>
        </w:rPr>
        <w:t xml:space="preserve"> </w:t>
      </w:r>
      <w:r>
        <w:rPr>
          <w:spacing w:val="13"/>
        </w:rPr>
        <w:t>万元。</w:t>
      </w:r>
    </w:p>
    <w:p w14:paraId="1333A6D4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93"/>
        <w:jc w:val="both"/>
        <w:textAlignment w:val="baseline"/>
        <w:outlineLvl w:val="1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b/>
          <w:bCs/>
          <w:spacing w:val="1"/>
          <w:sz w:val="31"/>
          <w:szCs w:val="31"/>
        </w:rPr>
        <w:t>(八)国有资产占有使用情况</w:t>
      </w:r>
    </w:p>
    <w:p w14:paraId="60FE54C0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29" w:right="15" w:firstLine="655"/>
        <w:jc w:val="both"/>
        <w:textAlignment w:val="baseline"/>
      </w:pPr>
      <w:r>
        <w:rPr>
          <w:spacing w:val="3"/>
        </w:rPr>
        <w:t>截至</w:t>
      </w:r>
      <w:r>
        <w:rPr>
          <w:spacing w:val="-55"/>
        </w:rPr>
        <w:t xml:space="preserve"> </w:t>
      </w:r>
      <w:r>
        <w:rPr>
          <w:spacing w:val="3"/>
        </w:rPr>
        <w:t>2024</w:t>
      </w:r>
      <w:r>
        <w:rPr>
          <w:spacing w:val="-43"/>
        </w:rPr>
        <w:t xml:space="preserve"> </w:t>
      </w:r>
      <w:r>
        <w:rPr>
          <w:spacing w:val="3"/>
        </w:rPr>
        <w:t>年</w:t>
      </w:r>
      <w:r>
        <w:rPr>
          <w:spacing w:val="-49"/>
        </w:rPr>
        <w:t xml:space="preserve"> </w:t>
      </w:r>
      <w:r>
        <w:rPr>
          <w:spacing w:val="3"/>
        </w:rPr>
        <w:t>7</w:t>
      </w:r>
      <w:r>
        <w:rPr>
          <w:spacing w:val="45"/>
        </w:rPr>
        <w:t xml:space="preserve"> </w:t>
      </w:r>
      <w:r>
        <w:rPr>
          <w:spacing w:val="3"/>
        </w:rPr>
        <w:t>月 31</w:t>
      </w:r>
      <w:r>
        <w:rPr>
          <w:spacing w:val="98"/>
        </w:rPr>
        <w:t xml:space="preserve"> </w:t>
      </w:r>
      <w:r>
        <w:rPr>
          <w:spacing w:val="3"/>
        </w:rPr>
        <w:t>日（各级财政编制部门预算基础</w:t>
      </w:r>
      <w:r>
        <w:t xml:space="preserve"> </w:t>
      </w:r>
      <w:r>
        <w:rPr>
          <w:spacing w:val="12"/>
        </w:rPr>
        <w:t>信息上报截止时间）,部门共有车辆0</w:t>
      </w:r>
      <w:r>
        <w:rPr>
          <w:spacing w:val="-54"/>
        </w:rPr>
        <w:t xml:space="preserve"> </w:t>
      </w:r>
      <w:r>
        <w:rPr>
          <w:spacing w:val="12"/>
        </w:rPr>
        <w:t>辆,</w:t>
      </w:r>
      <w:r>
        <w:rPr>
          <w:spacing w:val="11"/>
        </w:rPr>
        <w:t>其中：一般公务用</w:t>
      </w:r>
      <w:r>
        <w:t xml:space="preserve"> </w:t>
      </w:r>
      <w:r>
        <w:rPr>
          <w:spacing w:val="13"/>
        </w:rPr>
        <w:t>车实有数0</w:t>
      </w:r>
      <w:r>
        <w:rPr>
          <w:spacing w:val="-54"/>
        </w:rPr>
        <w:t xml:space="preserve"> </w:t>
      </w:r>
      <w:r>
        <w:rPr>
          <w:spacing w:val="13"/>
        </w:rPr>
        <w:t>辆。</w:t>
      </w:r>
    </w:p>
    <w:p w14:paraId="3DC12CAB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34" w:firstLine="635"/>
        <w:jc w:val="both"/>
        <w:textAlignment w:val="baseline"/>
      </w:pPr>
      <w:r>
        <w:rPr>
          <w:spacing w:val="9"/>
        </w:rPr>
        <w:t>2025</w:t>
      </w:r>
      <w:r>
        <w:rPr>
          <w:spacing w:val="-32"/>
        </w:rPr>
        <w:t xml:space="preserve"> </w:t>
      </w:r>
      <w:r>
        <w:rPr>
          <w:spacing w:val="9"/>
        </w:rPr>
        <w:t>年部门预算安排购置车辆0</w:t>
      </w:r>
      <w:r>
        <w:rPr>
          <w:spacing w:val="-55"/>
        </w:rPr>
        <w:t xml:space="preserve"> </w:t>
      </w:r>
      <w:r>
        <w:rPr>
          <w:spacing w:val="9"/>
        </w:rPr>
        <w:t>辆，安排购置单位价</w:t>
      </w:r>
      <w:r>
        <w:t xml:space="preserve"> </w:t>
      </w:r>
      <w:r>
        <w:rPr>
          <w:spacing w:val="8"/>
        </w:rPr>
        <w:t>值</w:t>
      </w:r>
      <w:r>
        <w:rPr>
          <w:spacing w:val="-48"/>
        </w:rPr>
        <w:t xml:space="preserve"> </w:t>
      </w:r>
      <w:r>
        <w:rPr>
          <w:spacing w:val="8"/>
        </w:rPr>
        <w:t>200</w:t>
      </w:r>
      <w:r>
        <w:rPr>
          <w:spacing w:val="-53"/>
        </w:rPr>
        <w:t xml:space="preserve"> </w:t>
      </w:r>
      <w:r>
        <w:rPr>
          <w:spacing w:val="8"/>
        </w:rPr>
        <w:t>万元以上大型设备具体为：本部门2025</w:t>
      </w:r>
      <w:r>
        <w:rPr>
          <w:spacing w:val="-47"/>
        </w:rPr>
        <w:t xml:space="preserve"> </w:t>
      </w:r>
      <w:r>
        <w:rPr>
          <w:spacing w:val="8"/>
        </w:rPr>
        <w:t>年无大型设</w:t>
      </w:r>
      <w:r>
        <w:rPr>
          <w:spacing w:val="2"/>
        </w:rPr>
        <w:t>备采购。</w:t>
      </w:r>
    </w:p>
    <w:p w14:paraId="70F06DBC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58"/>
        <w:jc w:val="both"/>
        <w:textAlignment w:val="baseline"/>
        <w:outlineLvl w:val="1"/>
      </w:pPr>
      <w:r>
        <w:rPr>
          <w:rFonts w:ascii="楷体" w:hAnsi="楷体" w:eastAsia="楷体" w:cs="楷体"/>
          <w:b/>
          <w:bCs/>
          <w:spacing w:val="4"/>
        </w:rPr>
        <w:t>（九）</w:t>
      </w:r>
      <w:r>
        <w:rPr>
          <w:b/>
          <w:bCs/>
          <w:spacing w:val="4"/>
        </w:rPr>
        <w:t>2025年商务工作经费项目情况说明</w:t>
      </w:r>
    </w:p>
    <w:p w14:paraId="0CEE6CAA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98"/>
        <w:jc w:val="both"/>
        <w:textAlignment w:val="baseline"/>
      </w:pPr>
      <w:r>
        <w:rPr>
          <w:spacing w:val="3"/>
        </w:rPr>
        <w:t>1）项目概述</w:t>
      </w:r>
    </w:p>
    <w:p w14:paraId="5485F558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39" w:right="27" w:firstLine="651"/>
        <w:jc w:val="both"/>
        <w:textAlignment w:val="baseline"/>
      </w:pPr>
      <w:r>
        <w:rPr>
          <w:spacing w:val="8"/>
        </w:rPr>
        <w:t>完成本年度商务工作任务指标,促消费,完成企业补助扶</w:t>
      </w:r>
      <w:r>
        <w:rPr>
          <w:spacing w:val="11"/>
        </w:rPr>
        <w:t xml:space="preserve"> </w:t>
      </w:r>
      <w:r>
        <w:rPr>
          <w:spacing w:val="6"/>
        </w:rPr>
        <w:t>持,加强对企业服务。</w:t>
      </w:r>
    </w:p>
    <w:p w14:paraId="531588D3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78"/>
        <w:jc w:val="both"/>
        <w:textAlignment w:val="baseline"/>
      </w:pPr>
      <w:r>
        <w:rPr>
          <w:spacing w:val="6"/>
        </w:rPr>
        <w:t>2）立项依据</w:t>
      </w:r>
    </w:p>
    <w:p w14:paraId="563C843E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35" w:right="188" w:firstLine="650"/>
        <w:jc w:val="both"/>
        <w:textAlignment w:val="baseline"/>
      </w:pPr>
      <w:r>
        <w:rPr>
          <w:spacing w:val="8"/>
        </w:rPr>
        <w:t>根据本年度商务工作任务指标,完成对本辖区内企业补</w:t>
      </w:r>
      <w:r>
        <w:rPr>
          <w:spacing w:val="18"/>
        </w:rPr>
        <w:t xml:space="preserve"> </w:t>
      </w:r>
      <w:r>
        <w:rPr>
          <w:spacing w:val="7"/>
        </w:rPr>
        <w:t>助扶持，开展招商引资工作。</w:t>
      </w:r>
    </w:p>
    <w:p w14:paraId="277CBC58"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81"/>
        <w:jc w:val="both"/>
        <w:textAlignment w:val="baseline"/>
        <w:rPr>
          <w:spacing w:val="6"/>
        </w:rPr>
      </w:pPr>
      <w:r>
        <w:rPr>
          <w:spacing w:val="6"/>
        </w:rPr>
        <w:t>实施主体</w:t>
      </w:r>
    </w:p>
    <w:p w14:paraId="54960EED">
      <w:pPr>
        <w:pStyle w:val="2"/>
        <w:keepNext w:val="0"/>
        <w:keepLines w:val="0"/>
        <w:pageBreakBefore w:val="0"/>
        <w:widowControl w:val="0"/>
        <w:numPr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</w:pPr>
      <w:r>
        <w:rPr>
          <w:spacing w:val="5"/>
        </w:rPr>
        <w:t>南昌市东湖区商务局。</w:t>
      </w:r>
    </w:p>
    <w:p w14:paraId="01F91EA4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76"/>
        <w:jc w:val="both"/>
        <w:textAlignment w:val="baseline"/>
      </w:pPr>
      <w:r>
        <w:rPr>
          <w:spacing w:val="7"/>
        </w:rPr>
        <w:t>4）实施方案</w:t>
      </w:r>
    </w:p>
    <w:p w14:paraId="6134B9CA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40" w:right="28" w:firstLine="651"/>
        <w:jc w:val="both"/>
        <w:textAlignment w:val="baseline"/>
      </w:pPr>
      <w:r>
        <w:rPr>
          <w:spacing w:val="9"/>
        </w:rPr>
        <w:t>一是加强对企业服务，重点及时完成企业补助</w:t>
      </w:r>
      <w:r>
        <w:rPr>
          <w:spacing w:val="8"/>
        </w:rPr>
        <w:t>扶质；二</w:t>
      </w:r>
      <w:r>
        <w:t xml:space="preserve"> </w:t>
      </w:r>
      <w:r>
        <w:rPr>
          <w:spacing w:val="9"/>
        </w:rPr>
        <w:t>是对辖区内大型商场、地铁枢纽、繁华街道开展促消费活动，助推东湖产业经济高质量发展；三是积极开展招商</w:t>
      </w:r>
      <w:r>
        <w:rPr>
          <w:spacing w:val="8"/>
        </w:rPr>
        <w:t>引资</w:t>
      </w:r>
      <w:r>
        <w:rPr>
          <w:spacing w:val="6"/>
        </w:rPr>
        <w:t>工作，为辖区经济持续发力。</w:t>
      </w:r>
    </w:p>
    <w:p w14:paraId="2F516FAA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83"/>
        <w:jc w:val="both"/>
        <w:textAlignment w:val="baseline"/>
      </w:pPr>
      <w:r>
        <w:rPr>
          <w:spacing w:val="6"/>
        </w:rPr>
        <w:t>5）实施周期</w:t>
      </w:r>
    </w:p>
    <w:p w14:paraId="2EB61410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81"/>
        <w:jc w:val="both"/>
        <w:textAlignment w:val="baseline"/>
      </w:pPr>
      <w:r>
        <w:rPr>
          <w:spacing w:val="-14"/>
        </w:rPr>
        <w:t>2025</w:t>
      </w:r>
      <w:r>
        <w:rPr>
          <w:spacing w:val="43"/>
        </w:rPr>
        <w:t xml:space="preserve"> </w:t>
      </w:r>
      <w:r>
        <w:rPr>
          <w:spacing w:val="-14"/>
        </w:rPr>
        <w:t>年</w:t>
      </w:r>
      <w:r>
        <w:rPr>
          <w:spacing w:val="-39"/>
        </w:rPr>
        <w:t xml:space="preserve"> </w:t>
      </w:r>
      <w:r>
        <w:rPr>
          <w:spacing w:val="-14"/>
        </w:rPr>
        <w:t>1</w:t>
      </w:r>
      <w:r>
        <w:rPr>
          <w:spacing w:val="-38"/>
        </w:rPr>
        <w:t xml:space="preserve"> </w:t>
      </w:r>
      <w:r>
        <w:rPr>
          <w:spacing w:val="-14"/>
        </w:rPr>
        <w:t>月</w:t>
      </w:r>
      <w:r>
        <w:rPr>
          <w:spacing w:val="-39"/>
        </w:rPr>
        <w:t xml:space="preserve"> </w:t>
      </w:r>
      <w:r>
        <w:rPr>
          <w:spacing w:val="-14"/>
        </w:rPr>
        <w:t>1 日至</w:t>
      </w:r>
      <w:r>
        <w:rPr>
          <w:spacing w:val="-58"/>
        </w:rPr>
        <w:t xml:space="preserve"> </w:t>
      </w:r>
      <w:r>
        <w:rPr>
          <w:spacing w:val="-14"/>
        </w:rPr>
        <w:t>2025</w:t>
      </w:r>
      <w:r>
        <w:rPr>
          <w:spacing w:val="-47"/>
        </w:rPr>
        <w:t xml:space="preserve"> </w:t>
      </w:r>
      <w:r>
        <w:rPr>
          <w:spacing w:val="-14"/>
        </w:rPr>
        <w:t>年</w:t>
      </w:r>
      <w:r>
        <w:rPr>
          <w:spacing w:val="-41"/>
        </w:rPr>
        <w:t xml:space="preserve"> </w:t>
      </w:r>
      <w:r>
        <w:rPr>
          <w:spacing w:val="-14"/>
        </w:rPr>
        <w:t>12</w:t>
      </w:r>
      <w:r>
        <w:rPr>
          <w:spacing w:val="-38"/>
        </w:rPr>
        <w:t xml:space="preserve"> </w:t>
      </w:r>
      <w:r>
        <w:rPr>
          <w:spacing w:val="-14"/>
        </w:rPr>
        <w:t>月</w:t>
      </w:r>
      <w:r>
        <w:rPr>
          <w:spacing w:val="-56"/>
        </w:rPr>
        <w:t xml:space="preserve"> </w:t>
      </w:r>
      <w:r>
        <w:rPr>
          <w:spacing w:val="-14"/>
        </w:rPr>
        <w:t>31</w:t>
      </w:r>
      <w:r>
        <w:rPr>
          <w:spacing w:val="12"/>
        </w:rPr>
        <w:t xml:space="preserve"> </w:t>
      </w:r>
      <w:r>
        <w:rPr>
          <w:spacing w:val="-14"/>
        </w:rPr>
        <w:t>日。</w:t>
      </w:r>
    </w:p>
    <w:p w14:paraId="50DE181C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80"/>
        <w:jc w:val="both"/>
        <w:textAlignment w:val="baseline"/>
      </w:pPr>
      <w:r>
        <w:rPr>
          <w:spacing w:val="7"/>
        </w:rPr>
        <w:t>6）年度预算安排</w:t>
      </w:r>
    </w:p>
    <w:p w14:paraId="5A7C5FEB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85"/>
        <w:jc w:val="both"/>
        <w:textAlignment w:val="baseline"/>
      </w:pPr>
      <w:r>
        <w:t>70.92</w:t>
      </w:r>
      <w:r>
        <w:rPr>
          <w:spacing w:val="-51"/>
        </w:rPr>
        <w:t xml:space="preserve"> </w:t>
      </w:r>
      <w:r>
        <w:t>万元。</w:t>
      </w:r>
    </w:p>
    <w:p w14:paraId="3FF6157C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683"/>
        <w:jc w:val="both"/>
        <w:textAlignment w:val="baseline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6"/>
          <w:sz w:val="31"/>
          <w:szCs w:val="31"/>
        </w:rPr>
        <w:t>二、2025</w:t>
      </w:r>
      <w:r>
        <w:rPr>
          <w:rFonts w:ascii="黑体" w:hAnsi="黑体" w:eastAsia="黑体" w:cs="黑体"/>
          <w:spacing w:val="-44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6"/>
          <w:sz w:val="31"/>
          <w:szCs w:val="31"/>
        </w:rPr>
        <w:t>年 “三公</w:t>
      </w:r>
      <w:r>
        <w:rPr>
          <w:rFonts w:ascii="黑体" w:hAnsi="黑体" w:eastAsia="黑体" w:cs="黑体"/>
          <w:b/>
          <w:bCs/>
          <w:spacing w:val="6"/>
          <w:sz w:val="31"/>
          <w:szCs w:val="31"/>
        </w:rPr>
        <w:t>”</w:t>
      </w:r>
      <w:r>
        <w:rPr>
          <w:rFonts w:ascii="黑体" w:hAnsi="黑体" w:eastAsia="黑体" w:cs="黑体"/>
          <w:spacing w:val="6"/>
          <w:sz w:val="31"/>
          <w:szCs w:val="31"/>
        </w:rPr>
        <w:t>经费预算情况说明</w:t>
      </w:r>
    </w:p>
    <w:p w14:paraId="5030EBD9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38"/>
        <w:jc w:val="both"/>
        <w:textAlignment w:val="baseline"/>
      </w:pPr>
      <w:r>
        <w:rPr>
          <w:spacing w:val="25"/>
        </w:rPr>
        <w:t>2025</w:t>
      </w:r>
      <w:r>
        <w:rPr>
          <w:spacing w:val="-18"/>
        </w:rPr>
        <w:t xml:space="preserve"> </w:t>
      </w:r>
      <w:r>
        <w:rPr>
          <w:spacing w:val="25"/>
        </w:rPr>
        <w:t>年东湖区商务局部门</w:t>
      </w:r>
      <w:r>
        <w:rPr>
          <w:spacing w:val="-77"/>
        </w:rPr>
        <w:t xml:space="preserve"> </w:t>
      </w:r>
      <w:r>
        <w:rPr>
          <w:spacing w:val="25"/>
        </w:rPr>
        <w:t>"三公</w:t>
      </w:r>
      <w:r>
        <w:rPr>
          <w:spacing w:val="-76"/>
        </w:rPr>
        <w:t xml:space="preserve"> </w:t>
      </w:r>
      <w:r>
        <w:rPr>
          <w:spacing w:val="25"/>
        </w:rPr>
        <w:t>"经费</w:t>
      </w:r>
      <w:r>
        <w:rPr>
          <w:spacing w:val="24"/>
        </w:rPr>
        <w:t>财政拨款安排</w:t>
      </w:r>
      <w:r>
        <w:t xml:space="preserve"> </w:t>
      </w:r>
      <w:r>
        <w:rPr>
          <w:spacing w:val="3"/>
        </w:rPr>
        <w:t>50.5</w:t>
      </w:r>
      <w:r>
        <w:rPr>
          <w:spacing w:val="-34"/>
        </w:rPr>
        <w:t xml:space="preserve"> </w:t>
      </w:r>
      <w:r>
        <w:rPr>
          <w:spacing w:val="3"/>
        </w:rPr>
        <w:t>万元，其中：</w:t>
      </w:r>
      <w:r>
        <w:rPr>
          <w:spacing w:val="-85"/>
        </w:rPr>
        <w:t xml:space="preserve"> </w:t>
      </w:r>
      <w:r>
        <w:rPr>
          <w:spacing w:val="3"/>
        </w:rPr>
        <w:t>因公出国（境）费</w:t>
      </w:r>
      <w:r>
        <w:rPr>
          <w:spacing w:val="-36"/>
        </w:rPr>
        <w:t xml:space="preserve"> </w:t>
      </w:r>
      <w:r>
        <w:rPr>
          <w:spacing w:val="3"/>
        </w:rPr>
        <w:t>12</w:t>
      </w:r>
      <w:r>
        <w:rPr>
          <w:spacing w:val="-49"/>
        </w:rPr>
        <w:t xml:space="preserve"> </w:t>
      </w:r>
      <w:r>
        <w:rPr>
          <w:spacing w:val="3"/>
        </w:rPr>
        <w:t>万元,比上年减少</w:t>
      </w:r>
      <w:r>
        <w:rPr>
          <w:spacing w:val="-36"/>
        </w:rPr>
        <w:t xml:space="preserve"> </w:t>
      </w:r>
      <w:r>
        <w:rPr>
          <w:spacing w:val="3"/>
        </w:rPr>
        <w:t>1</w:t>
      </w:r>
      <w:r>
        <w:t xml:space="preserve"> </w:t>
      </w:r>
      <w:r>
        <w:rPr>
          <w:spacing w:val="10"/>
        </w:rPr>
        <w:t>万元，主要原因是：按照“三公</w:t>
      </w:r>
      <w:r>
        <w:rPr>
          <w:spacing w:val="-104"/>
        </w:rPr>
        <w:t xml:space="preserve"> </w:t>
      </w:r>
      <w:r>
        <w:rPr>
          <w:spacing w:val="10"/>
        </w:rPr>
        <w:t>”经费只减不增的原则，减</w:t>
      </w:r>
      <w:r>
        <w:rPr>
          <w:spacing w:val="5"/>
        </w:rPr>
        <w:t>少年初预算。</w:t>
      </w:r>
    </w:p>
    <w:p w14:paraId="56F807FD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36" w:right="1" w:firstLine="614"/>
        <w:jc w:val="both"/>
        <w:textAlignment w:val="baseline"/>
      </w:pPr>
      <w:r>
        <w:rPr>
          <w:spacing w:val="7"/>
        </w:rPr>
        <w:t>公务接待费</w:t>
      </w:r>
      <w:r>
        <w:rPr>
          <w:spacing w:val="-33"/>
        </w:rPr>
        <w:t xml:space="preserve"> </w:t>
      </w:r>
      <w:r>
        <w:rPr>
          <w:spacing w:val="7"/>
        </w:rPr>
        <w:t>38.5</w:t>
      </w:r>
      <w:r>
        <w:rPr>
          <w:spacing w:val="-43"/>
        </w:rPr>
        <w:t xml:space="preserve"> </w:t>
      </w:r>
      <w:r>
        <w:rPr>
          <w:spacing w:val="7"/>
        </w:rPr>
        <w:t>万元,</w:t>
      </w:r>
      <w:r>
        <w:rPr>
          <w:spacing w:val="-92"/>
        </w:rPr>
        <w:t xml:space="preserve"> </w:t>
      </w:r>
      <w:r>
        <w:rPr>
          <w:spacing w:val="7"/>
        </w:rPr>
        <w:t>比上年增（减）0</w:t>
      </w:r>
      <w:r>
        <w:rPr>
          <w:spacing w:val="-44"/>
        </w:rPr>
        <w:t xml:space="preserve"> </w:t>
      </w:r>
      <w:r>
        <w:rPr>
          <w:spacing w:val="7"/>
        </w:rPr>
        <w:t>万元，主要原</w:t>
      </w:r>
      <w:r>
        <w:t xml:space="preserve"> </w:t>
      </w:r>
      <w:r>
        <w:rPr>
          <w:spacing w:val="4"/>
        </w:rPr>
        <w:t>因是：与上年保持一致。</w:t>
      </w:r>
    </w:p>
    <w:p w14:paraId="5D40F809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12" w:right="72" w:firstLine="638"/>
        <w:jc w:val="both"/>
        <w:textAlignment w:val="baseline"/>
      </w:pPr>
      <w:r>
        <w:rPr>
          <w:spacing w:val="11"/>
        </w:rPr>
        <w:t>公务用车运行维护费</w:t>
      </w:r>
      <w:r>
        <w:rPr>
          <w:spacing w:val="-50"/>
        </w:rPr>
        <w:t xml:space="preserve"> </w:t>
      </w:r>
      <w:r>
        <w:rPr>
          <w:spacing w:val="11"/>
        </w:rPr>
        <w:t>0</w:t>
      </w:r>
      <w:r>
        <w:rPr>
          <w:spacing w:val="-36"/>
        </w:rPr>
        <w:t xml:space="preserve"> </w:t>
      </w:r>
      <w:r>
        <w:rPr>
          <w:spacing w:val="11"/>
        </w:rPr>
        <w:t>万元,</w:t>
      </w:r>
      <w:r>
        <w:rPr>
          <w:spacing w:val="-85"/>
        </w:rPr>
        <w:t xml:space="preserve"> </w:t>
      </w:r>
      <w:r>
        <w:rPr>
          <w:spacing w:val="11"/>
        </w:rPr>
        <w:t>比上年增（减）0</w:t>
      </w:r>
      <w:r>
        <w:rPr>
          <w:spacing w:val="-36"/>
        </w:rPr>
        <w:t xml:space="preserve"> </w:t>
      </w:r>
      <w:r>
        <w:rPr>
          <w:spacing w:val="11"/>
        </w:rPr>
        <w:t>万</w:t>
      </w:r>
      <w:r>
        <w:rPr>
          <w:rFonts w:hint="eastAsia"/>
          <w:spacing w:val="11"/>
          <w:lang w:val="en-US" w:eastAsia="zh-CN"/>
        </w:rPr>
        <w:t>元</w:t>
      </w:r>
      <w:r>
        <w:rPr>
          <w:spacing w:val="10"/>
        </w:rPr>
        <w:t>，</w:t>
      </w:r>
      <w:r>
        <w:rPr>
          <w:spacing w:val="7"/>
        </w:rPr>
        <w:t>主要原因是：与上年保持一致。</w:t>
      </w:r>
    </w:p>
    <w:p w14:paraId="0248E3AD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4" w:right="1" w:firstLine="645"/>
        <w:jc w:val="both"/>
        <w:textAlignment w:val="baseline"/>
      </w:pPr>
      <w:r>
        <w:rPr>
          <w:spacing w:val="10"/>
        </w:rPr>
        <w:t>公务用车购置</w:t>
      </w:r>
      <w:r>
        <w:rPr>
          <w:spacing w:val="-50"/>
        </w:rPr>
        <w:t xml:space="preserve"> </w:t>
      </w:r>
      <w:r>
        <w:rPr>
          <w:spacing w:val="10"/>
        </w:rPr>
        <w:t>0</w:t>
      </w:r>
      <w:r>
        <w:rPr>
          <w:spacing w:val="-42"/>
        </w:rPr>
        <w:t xml:space="preserve"> </w:t>
      </w:r>
      <w:r>
        <w:rPr>
          <w:spacing w:val="10"/>
        </w:rPr>
        <w:t>万元,</w:t>
      </w:r>
      <w:r>
        <w:rPr>
          <w:spacing w:val="-86"/>
        </w:rPr>
        <w:t xml:space="preserve"> </w:t>
      </w:r>
      <w:r>
        <w:rPr>
          <w:spacing w:val="10"/>
        </w:rPr>
        <w:t>比上年增（减</w:t>
      </w:r>
      <w:r>
        <w:rPr>
          <w:spacing w:val="-53"/>
        </w:rPr>
        <w:t xml:space="preserve"> </w:t>
      </w:r>
      <w:r>
        <w:rPr>
          <w:spacing w:val="10"/>
        </w:rPr>
        <w:t>0</w:t>
      </w:r>
      <w:r>
        <w:rPr>
          <w:spacing w:val="-39"/>
        </w:rPr>
        <w:t xml:space="preserve"> </w:t>
      </w:r>
      <w:r>
        <w:rPr>
          <w:spacing w:val="10"/>
        </w:rPr>
        <w:t>万元，主要原因</w:t>
      </w:r>
      <w:r>
        <w:t xml:space="preserve"> </w:t>
      </w:r>
      <w:r>
        <w:rPr>
          <w:spacing w:val="6"/>
        </w:rPr>
        <w:t>是：与上年保持一致。</w:t>
      </w:r>
    </w:p>
    <w:p w14:paraId="61068038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82" w:lineRule="auto"/>
        <w:textAlignment w:val="baseline"/>
        <w:rPr>
          <w:rFonts w:ascii="Arial"/>
          <w:sz w:val="21"/>
        </w:rPr>
      </w:pPr>
    </w:p>
    <w:p w14:paraId="68691EC9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82" w:lineRule="auto"/>
        <w:textAlignment w:val="baseline"/>
        <w:rPr>
          <w:rFonts w:ascii="Arial"/>
          <w:sz w:val="21"/>
        </w:rPr>
      </w:pPr>
    </w:p>
    <w:p w14:paraId="6A3AFBF0">
      <w:pPr>
        <w:spacing w:line="282" w:lineRule="auto"/>
        <w:rPr>
          <w:rFonts w:ascii="Arial"/>
          <w:sz w:val="21"/>
        </w:rPr>
      </w:pPr>
    </w:p>
    <w:p w14:paraId="1DB4DF0A">
      <w:pPr>
        <w:spacing w:before="186" w:line="186" w:lineRule="auto"/>
        <w:ind w:left="2224"/>
        <w:rPr>
          <w:rFonts w:ascii="微软雅黑" w:hAnsi="微软雅黑" w:eastAsia="微软雅黑" w:cs="微软雅黑"/>
          <w:spacing w:val="7"/>
          <w:sz w:val="43"/>
          <w:szCs w:val="43"/>
        </w:rPr>
      </w:pPr>
    </w:p>
    <w:p w14:paraId="397F572B">
      <w:pPr>
        <w:spacing w:before="186" w:line="186" w:lineRule="auto"/>
        <w:ind w:left="2224"/>
        <w:rPr>
          <w:rFonts w:ascii="微软雅黑" w:hAnsi="微软雅黑" w:eastAsia="微软雅黑" w:cs="微软雅黑"/>
          <w:spacing w:val="7"/>
          <w:sz w:val="43"/>
          <w:szCs w:val="43"/>
        </w:rPr>
      </w:pPr>
    </w:p>
    <w:p w14:paraId="2501D833">
      <w:pPr>
        <w:spacing w:before="186" w:line="186" w:lineRule="auto"/>
        <w:ind w:left="2224"/>
        <w:rPr>
          <w:rFonts w:ascii="微软雅黑" w:hAnsi="微软雅黑" w:eastAsia="微软雅黑" w:cs="微软雅黑"/>
          <w:spacing w:val="7"/>
          <w:sz w:val="43"/>
          <w:szCs w:val="43"/>
        </w:rPr>
      </w:pPr>
    </w:p>
    <w:p w14:paraId="2A45C794">
      <w:pPr>
        <w:spacing w:before="186" w:line="186" w:lineRule="auto"/>
        <w:ind w:left="2224"/>
        <w:rPr>
          <w:rFonts w:ascii="微软雅黑" w:hAnsi="微软雅黑" w:eastAsia="微软雅黑" w:cs="微软雅黑"/>
          <w:spacing w:val="7"/>
          <w:sz w:val="43"/>
          <w:szCs w:val="43"/>
        </w:rPr>
      </w:pPr>
    </w:p>
    <w:p w14:paraId="6A9F330A">
      <w:pPr>
        <w:spacing w:before="186" w:line="186" w:lineRule="auto"/>
        <w:ind w:left="2224"/>
        <w:rPr>
          <w:rFonts w:ascii="微软雅黑" w:hAnsi="微软雅黑" w:eastAsia="微软雅黑" w:cs="微软雅黑"/>
          <w:spacing w:val="7"/>
          <w:sz w:val="43"/>
          <w:szCs w:val="43"/>
        </w:rPr>
      </w:pPr>
    </w:p>
    <w:p w14:paraId="3157432B">
      <w:pPr>
        <w:spacing w:before="186" w:line="186" w:lineRule="auto"/>
        <w:ind w:left="2224"/>
        <w:rPr>
          <w:rFonts w:ascii="微软雅黑" w:hAnsi="微软雅黑" w:eastAsia="微软雅黑" w:cs="微软雅黑"/>
          <w:spacing w:val="7"/>
          <w:sz w:val="43"/>
          <w:szCs w:val="43"/>
        </w:rPr>
      </w:pPr>
    </w:p>
    <w:p w14:paraId="2A22A246">
      <w:pPr>
        <w:spacing w:before="186" w:line="186" w:lineRule="auto"/>
        <w:ind w:left="2224"/>
        <w:rPr>
          <w:rFonts w:ascii="微软雅黑" w:hAnsi="微软雅黑" w:eastAsia="微软雅黑" w:cs="微软雅黑"/>
          <w:spacing w:val="7"/>
          <w:sz w:val="43"/>
          <w:szCs w:val="43"/>
        </w:rPr>
      </w:pPr>
    </w:p>
    <w:p w14:paraId="6B358FBF">
      <w:pPr>
        <w:spacing w:before="186" w:line="186" w:lineRule="auto"/>
        <w:ind w:left="2224"/>
        <w:rPr>
          <w:rFonts w:ascii="微软雅黑" w:hAnsi="微软雅黑" w:eastAsia="微软雅黑" w:cs="微软雅黑"/>
          <w:spacing w:val="7"/>
          <w:sz w:val="43"/>
          <w:szCs w:val="43"/>
        </w:rPr>
      </w:pPr>
    </w:p>
    <w:p w14:paraId="1ED7360E">
      <w:pPr>
        <w:spacing w:before="186" w:line="186" w:lineRule="auto"/>
        <w:ind w:left="2224"/>
        <w:rPr>
          <w:rFonts w:ascii="微软雅黑" w:hAnsi="微软雅黑" w:eastAsia="微软雅黑" w:cs="微软雅黑"/>
          <w:spacing w:val="7"/>
          <w:sz w:val="43"/>
          <w:szCs w:val="43"/>
        </w:rPr>
      </w:pPr>
    </w:p>
    <w:p w14:paraId="3B71B130">
      <w:pPr>
        <w:spacing w:before="186" w:line="186" w:lineRule="auto"/>
        <w:ind w:left="2224"/>
        <w:rPr>
          <w:rFonts w:ascii="微软雅黑" w:hAnsi="微软雅黑" w:eastAsia="微软雅黑" w:cs="微软雅黑"/>
          <w:spacing w:val="7"/>
          <w:sz w:val="43"/>
          <w:szCs w:val="43"/>
        </w:rPr>
      </w:pPr>
    </w:p>
    <w:p w14:paraId="5B715AA5">
      <w:pPr>
        <w:spacing w:before="186" w:line="186" w:lineRule="auto"/>
        <w:jc w:val="center"/>
        <w:rPr>
          <w:rFonts w:ascii="Arial"/>
          <w:sz w:val="21"/>
        </w:rPr>
      </w:pPr>
      <w:r>
        <w:rPr>
          <w:rFonts w:ascii="微软雅黑" w:hAnsi="微软雅黑" w:eastAsia="微软雅黑" w:cs="微软雅黑"/>
          <w:spacing w:val="7"/>
          <w:sz w:val="43"/>
          <w:szCs w:val="43"/>
        </w:rPr>
        <w:t>第四部分   名词解释</w:t>
      </w:r>
    </w:p>
    <w:p w14:paraId="78FF089E">
      <w:pPr>
        <w:rPr>
          <w:rFonts w:ascii="Arial"/>
          <w:sz w:val="21"/>
        </w:rPr>
      </w:pPr>
    </w:p>
    <w:p w14:paraId="2DCD65B1">
      <w:pPr>
        <w:spacing w:before="101" w:line="228" w:lineRule="auto"/>
        <w:ind w:left="83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一、收入科目</w:t>
      </w:r>
    </w:p>
    <w:p w14:paraId="33C6A2F2">
      <w:pPr>
        <w:pStyle w:val="2"/>
        <w:spacing w:before="177" w:line="226" w:lineRule="auto"/>
        <w:ind w:left="816"/>
      </w:pPr>
      <w:r>
        <w:rPr>
          <w:spacing w:val="7"/>
        </w:rPr>
        <w:t>各部门结合实际进行解释。</w:t>
      </w:r>
    </w:p>
    <w:p w14:paraId="5B055A32">
      <w:pPr>
        <w:pStyle w:val="2"/>
        <w:spacing w:before="178" w:line="228" w:lineRule="auto"/>
        <w:ind w:left="663"/>
      </w:pPr>
      <w:r>
        <w:rPr>
          <w:spacing w:val="8"/>
        </w:rPr>
        <w:t>（一）财政拨款：指省级财政当年拨付的资金。</w:t>
      </w:r>
    </w:p>
    <w:p w14:paraId="08522B88">
      <w:pPr>
        <w:pStyle w:val="2"/>
        <w:spacing w:before="178" w:line="298" w:lineRule="auto"/>
        <w:ind w:left="18" w:right="44" w:firstLine="645"/>
      </w:pPr>
      <w:r>
        <w:rPr>
          <w:spacing w:val="9"/>
        </w:rPr>
        <w:t>（二）教育收费资金收入：反映实行专项管理的</w:t>
      </w:r>
      <w:r>
        <w:rPr>
          <w:spacing w:val="8"/>
        </w:rPr>
        <w:t>高中以</w:t>
      </w:r>
      <w:r>
        <w:t xml:space="preserve"> </w:t>
      </w:r>
      <w:r>
        <w:rPr>
          <w:spacing w:val="6"/>
        </w:rPr>
        <w:t>上学费、住宿费，高校委托培养费，函大、</w:t>
      </w:r>
      <w:r>
        <w:rPr>
          <w:spacing w:val="-78"/>
        </w:rPr>
        <w:t xml:space="preserve"> </w:t>
      </w:r>
      <w:r>
        <w:rPr>
          <w:spacing w:val="6"/>
        </w:rPr>
        <w:t>电大、夜大及短</w:t>
      </w:r>
      <w:r>
        <w:t xml:space="preserve"> </w:t>
      </w:r>
      <w:r>
        <w:rPr>
          <w:spacing w:val="7"/>
        </w:rPr>
        <w:t>训班培训费等教育收费取得的收入。</w:t>
      </w:r>
    </w:p>
    <w:p w14:paraId="784C4EF6">
      <w:pPr>
        <w:pStyle w:val="2"/>
        <w:spacing w:before="180" w:line="280" w:lineRule="auto"/>
        <w:ind w:left="44" w:right="16" w:firstLine="648"/>
      </w:pPr>
      <w:r>
        <w:rPr>
          <w:spacing w:val="9"/>
        </w:rPr>
        <w:t>（三）事业收入：指事业单位开展专业业务活动</w:t>
      </w:r>
      <w:r>
        <w:rPr>
          <w:spacing w:val="8"/>
        </w:rPr>
        <w:t>及辅助</w:t>
      </w:r>
      <w:r>
        <w:t xml:space="preserve"> </w:t>
      </w:r>
      <w:r>
        <w:rPr>
          <w:spacing w:val="4"/>
        </w:rPr>
        <w:t>活动取得的收入。</w:t>
      </w:r>
    </w:p>
    <w:p w14:paraId="415DB562">
      <w:pPr>
        <w:pStyle w:val="2"/>
        <w:spacing w:before="178" w:line="280" w:lineRule="auto"/>
        <w:ind w:left="17" w:right="16" w:firstLine="675"/>
      </w:pPr>
      <w:r>
        <w:rPr>
          <w:spacing w:val="9"/>
        </w:rPr>
        <w:t>（四）事业单位经营收入：指事业单位在专业业</w:t>
      </w:r>
      <w:r>
        <w:rPr>
          <w:spacing w:val="8"/>
        </w:rPr>
        <w:t>务活动</w:t>
      </w:r>
      <w:r>
        <w:t xml:space="preserve"> </w:t>
      </w:r>
      <w:r>
        <w:rPr>
          <w:spacing w:val="8"/>
        </w:rPr>
        <w:t>及辅助活动之外开展非独立核算经营活动取得的收入。</w:t>
      </w:r>
    </w:p>
    <w:p w14:paraId="629D60B1">
      <w:pPr>
        <w:pStyle w:val="2"/>
        <w:spacing w:before="179" w:line="298" w:lineRule="auto"/>
        <w:ind w:left="28" w:right="37" w:firstLine="623"/>
      </w:pPr>
      <w:r>
        <w:rPr>
          <w:spacing w:val="9"/>
        </w:rPr>
        <w:t>（五）附属单位上缴收入：反映事业单位附属的</w:t>
      </w:r>
      <w:r>
        <w:rPr>
          <w:spacing w:val="8"/>
        </w:rPr>
        <w:t>独立核</w:t>
      </w:r>
      <w:r>
        <w:t xml:space="preserve"> </w:t>
      </w:r>
      <w:r>
        <w:rPr>
          <w:spacing w:val="9"/>
        </w:rPr>
        <w:t>算单位按规定标准或比例缴纳的各项收入。包括附属的事业</w:t>
      </w:r>
      <w:r>
        <w:rPr>
          <w:spacing w:val="1"/>
        </w:rPr>
        <w:t xml:space="preserve"> </w:t>
      </w:r>
      <w:r>
        <w:rPr>
          <w:spacing w:val="8"/>
        </w:rPr>
        <w:t>单位上缴的收入和附属的企业上缴的利润等。</w:t>
      </w:r>
    </w:p>
    <w:p w14:paraId="70A99733">
      <w:pPr>
        <w:pStyle w:val="2"/>
        <w:spacing w:before="178" w:line="280" w:lineRule="auto"/>
        <w:ind w:left="32" w:right="16" w:firstLine="660"/>
      </w:pPr>
      <w:r>
        <w:rPr>
          <w:spacing w:val="9"/>
        </w:rPr>
        <w:t>（六）上级补助收入：反映事业单位从主管部门</w:t>
      </w:r>
      <w:r>
        <w:rPr>
          <w:spacing w:val="8"/>
        </w:rPr>
        <w:t>和上级</w:t>
      </w:r>
      <w:r>
        <w:t xml:space="preserve"> </w:t>
      </w:r>
      <w:r>
        <w:rPr>
          <w:spacing w:val="7"/>
        </w:rPr>
        <w:t>单位取得的非财政补助收入。</w:t>
      </w:r>
    </w:p>
    <w:p w14:paraId="2A4571AE">
      <w:pPr>
        <w:pStyle w:val="2"/>
        <w:spacing w:before="181" w:line="281" w:lineRule="auto"/>
        <w:ind w:left="25" w:right="16" w:firstLine="666"/>
      </w:pPr>
      <w:r>
        <w:rPr>
          <w:spacing w:val="9"/>
        </w:rPr>
        <w:t>（七）其他收入：指除财政拨款、事业收入、事</w:t>
      </w:r>
      <w:r>
        <w:rPr>
          <w:spacing w:val="8"/>
        </w:rPr>
        <w:t>业单位</w:t>
      </w:r>
      <w:r>
        <w:t xml:space="preserve"> </w:t>
      </w:r>
      <w:r>
        <w:rPr>
          <w:spacing w:val="7"/>
        </w:rPr>
        <w:t>经营收入等以外的各项收入。</w:t>
      </w:r>
    </w:p>
    <w:p w14:paraId="01797069">
      <w:pPr>
        <w:pStyle w:val="2"/>
        <w:spacing w:before="175" w:line="281" w:lineRule="auto"/>
        <w:ind w:left="21" w:right="32" w:firstLine="654"/>
      </w:pPr>
      <w:r>
        <w:rPr>
          <w:spacing w:val="9"/>
        </w:rPr>
        <w:t>（八）使用非财政拨款结余：填列历年滚存的非</w:t>
      </w:r>
      <w:r>
        <w:rPr>
          <w:spacing w:val="8"/>
        </w:rPr>
        <w:t>限定用</w:t>
      </w:r>
      <w:r>
        <w:t xml:space="preserve"> </w:t>
      </w:r>
      <w:r>
        <w:rPr>
          <w:spacing w:val="8"/>
        </w:rPr>
        <w:t>途的非统计财政拨款结余弥补本年收支差额的数额。</w:t>
      </w:r>
    </w:p>
    <w:p w14:paraId="2E785EE1">
      <w:pPr>
        <w:pStyle w:val="2"/>
        <w:spacing w:before="176" w:line="279" w:lineRule="auto"/>
        <w:ind w:left="27" w:right="354" w:firstLine="648"/>
      </w:pPr>
      <w:r>
        <w:rPr>
          <w:spacing w:val="8"/>
        </w:rPr>
        <w:t>（九）上年结转和结余：上年全部结转和结余的资金</w:t>
      </w:r>
      <w:r>
        <w:rPr>
          <w:spacing w:val="17"/>
        </w:rPr>
        <w:t xml:space="preserve"> </w:t>
      </w:r>
      <w:r>
        <w:rPr>
          <w:spacing w:val="8"/>
        </w:rPr>
        <w:t>数，包括当年结转结余资金和历年滚存结转结余资金。</w:t>
      </w:r>
    </w:p>
    <w:p w14:paraId="0EC9CE75">
      <w:pPr>
        <w:spacing w:before="185" w:line="228" w:lineRule="auto"/>
        <w:ind w:left="83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二、支出科目</w:t>
      </w:r>
    </w:p>
    <w:p w14:paraId="6ACBCB0A">
      <w:pPr>
        <w:spacing w:line="228" w:lineRule="auto"/>
        <w:rPr>
          <w:rFonts w:ascii="黑体" w:hAnsi="黑体" w:eastAsia="黑体" w:cs="黑体"/>
          <w:sz w:val="31"/>
          <w:szCs w:val="31"/>
        </w:rPr>
        <w:sectPr>
          <w:footerReference r:id="rId8" w:type="default"/>
          <w:pgSz w:w="11905" w:h="16839"/>
          <w:pgMar w:top="400" w:right="1756" w:bottom="321" w:left="1785" w:header="0" w:footer="0" w:gutter="0"/>
          <w:cols w:space="720" w:num="1"/>
        </w:sectPr>
      </w:pPr>
    </w:p>
    <w:p w14:paraId="2D8BBEEA">
      <w:pPr>
        <w:spacing w:line="273" w:lineRule="auto"/>
        <w:rPr>
          <w:rFonts w:ascii="Arial"/>
          <w:sz w:val="21"/>
        </w:rPr>
      </w:pPr>
    </w:p>
    <w:p w14:paraId="22E98857">
      <w:pPr>
        <w:spacing w:line="273" w:lineRule="auto"/>
        <w:rPr>
          <w:rFonts w:ascii="Arial"/>
          <w:sz w:val="21"/>
        </w:rPr>
      </w:pPr>
    </w:p>
    <w:p w14:paraId="6EAB0B8E">
      <w:pPr>
        <w:spacing w:line="273" w:lineRule="auto"/>
        <w:rPr>
          <w:rFonts w:ascii="Arial"/>
          <w:sz w:val="21"/>
        </w:rPr>
      </w:pPr>
    </w:p>
    <w:p w14:paraId="109B3A35">
      <w:pPr>
        <w:spacing w:line="273" w:lineRule="auto"/>
        <w:rPr>
          <w:rFonts w:ascii="Arial"/>
          <w:sz w:val="21"/>
        </w:rPr>
      </w:pPr>
    </w:p>
    <w:p w14:paraId="7B673446">
      <w:pPr>
        <w:spacing w:line="273" w:lineRule="auto"/>
        <w:rPr>
          <w:rFonts w:ascii="Arial"/>
          <w:sz w:val="21"/>
        </w:rPr>
      </w:pPr>
    </w:p>
    <w:p w14:paraId="08339240">
      <w:pPr>
        <w:pStyle w:val="2"/>
        <w:spacing w:before="101" w:line="298" w:lineRule="auto"/>
        <w:ind w:left="28" w:right="356" w:firstLine="640"/>
      </w:pPr>
      <w:r>
        <w:rPr>
          <w:spacing w:val="8"/>
        </w:rPr>
        <w:t>（一）一般公共服务（类）党委办公厅（室）及相关</w:t>
      </w:r>
      <w:r>
        <w:rPr>
          <w:spacing w:val="17"/>
        </w:rPr>
        <w:t xml:space="preserve"> </w:t>
      </w:r>
      <w:r>
        <w:rPr>
          <w:spacing w:val="8"/>
        </w:rPr>
        <w:t>机构事务（款）行政运行（项</w:t>
      </w:r>
      <w:r>
        <w:rPr>
          <w:spacing w:val="21"/>
        </w:rPr>
        <w:t>）：</w:t>
      </w:r>
      <w:r>
        <w:rPr>
          <w:spacing w:val="8"/>
        </w:rPr>
        <w:t>反映行政部门（包括实</w:t>
      </w:r>
      <w:r>
        <w:t xml:space="preserve"> </w:t>
      </w:r>
      <w:r>
        <w:rPr>
          <w:spacing w:val="8"/>
        </w:rPr>
        <w:t>行公务员管理的事业部门）的基本支出。</w:t>
      </w:r>
    </w:p>
    <w:p w14:paraId="537A6441">
      <w:pPr>
        <w:pStyle w:val="2"/>
        <w:spacing w:before="178" w:line="307" w:lineRule="auto"/>
        <w:ind w:left="28" w:right="356" w:firstLine="640"/>
      </w:pPr>
      <w:r>
        <w:rPr>
          <w:spacing w:val="8"/>
        </w:rPr>
        <w:t>（二）一般公共服务（类）党委办公厅（室）及相关</w:t>
      </w:r>
      <w:r>
        <w:rPr>
          <w:spacing w:val="17"/>
        </w:rPr>
        <w:t xml:space="preserve"> </w:t>
      </w:r>
      <w:r>
        <w:rPr>
          <w:spacing w:val="8"/>
        </w:rPr>
        <w:t>机构事务（款）一般行政管理事务（项</w:t>
      </w:r>
      <w:r>
        <w:rPr>
          <w:spacing w:val="21"/>
        </w:rPr>
        <w:t>）：</w:t>
      </w:r>
      <w:r>
        <w:rPr>
          <w:spacing w:val="8"/>
        </w:rPr>
        <w:t>反映行政部门</w:t>
      </w:r>
      <w:r>
        <w:t xml:space="preserve"> </w:t>
      </w:r>
      <w:r>
        <w:rPr>
          <w:spacing w:val="9"/>
        </w:rPr>
        <w:t>（包括实行公务员管理的事业部门）未单独设置项级科目</w:t>
      </w:r>
      <w:r>
        <w:rPr>
          <w:spacing w:val="1"/>
        </w:rPr>
        <w:t xml:space="preserve"> </w:t>
      </w:r>
      <w:r>
        <w:rPr>
          <w:spacing w:val="5"/>
        </w:rPr>
        <w:t>的其他项目支出。</w:t>
      </w:r>
    </w:p>
    <w:p w14:paraId="79B8306A">
      <w:pPr>
        <w:pStyle w:val="2"/>
        <w:spacing w:before="177" w:line="307" w:lineRule="auto"/>
        <w:ind w:left="28" w:right="356" w:firstLine="640"/>
      </w:pPr>
      <w:r>
        <w:rPr>
          <w:spacing w:val="8"/>
        </w:rPr>
        <w:t>（三）社会保障和就业支出（类）行政事业部门养老</w:t>
      </w:r>
      <w:r>
        <w:rPr>
          <w:spacing w:val="17"/>
        </w:rPr>
        <w:t xml:space="preserve"> </w:t>
      </w:r>
      <w:r>
        <w:rPr>
          <w:spacing w:val="8"/>
        </w:rPr>
        <w:t>支出（款）行政部门离退休（项</w:t>
      </w:r>
      <w:r>
        <w:rPr>
          <w:spacing w:val="21"/>
        </w:rPr>
        <w:t>）：</w:t>
      </w:r>
      <w:r>
        <w:rPr>
          <w:spacing w:val="8"/>
        </w:rPr>
        <w:t>反映未实行归口管理</w:t>
      </w:r>
      <w:r>
        <w:t xml:space="preserve"> </w:t>
      </w:r>
      <w:r>
        <w:rPr>
          <w:spacing w:val="9"/>
        </w:rPr>
        <w:t>的行政部门（包括实行公务员管理的事业部门）开支的离</w:t>
      </w:r>
      <w:r>
        <w:rPr>
          <w:spacing w:val="1"/>
        </w:rPr>
        <w:t xml:space="preserve"> </w:t>
      </w:r>
      <w:r>
        <w:rPr>
          <w:spacing w:val="3"/>
        </w:rPr>
        <w:t>退休支出。</w:t>
      </w:r>
    </w:p>
    <w:p w14:paraId="5D2F40F1">
      <w:pPr>
        <w:pStyle w:val="2"/>
        <w:spacing w:before="178" w:line="307" w:lineRule="auto"/>
        <w:ind w:left="28" w:right="356" w:firstLine="640"/>
      </w:pPr>
      <w:r>
        <w:rPr>
          <w:spacing w:val="8"/>
        </w:rPr>
        <w:t>（四）社会保障和就业支出（类）行政事业部门养老</w:t>
      </w:r>
      <w:r>
        <w:rPr>
          <w:spacing w:val="17"/>
        </w:rPr>
        <w:t xml:space="preserve"> </w:t>
      </w:r>
      <w:r>
        <w:rPr>
          <w:spacing w:val="9"/>
        </w:rPr>
        <w:t>支出（款）机关事业部门基本养老保险缴费支出</w:t>
      </w:r>
      <w:r>
        <w:rPr>
          <w:spacing w:val="8"/>
        </w:rPr>
        <w:t>（项</w:t>
      </w:r>
      <w:r>
        <w:rPr>
          <w:spacing w:val="10"/>
        </w:rPr>
        <w:t>）：</w:t>
      </w:r>
      <w:r>
        <w:rPr>
          <w:spacing w:val="1"/>
        </w:rPr>
        <w:t xml:space="preserve"> </w:t>
      </w:r>
      <w:r>
        <w:rPr>
          <w:spacing w:val="9"/>
        </w:rPr>
        <w:t>反映机关事业部门实施养老保险制度由部门缴纳的基本养</w:t>
      </w:r>
      <w:r>
        <w:rPr>
          <w:spacing w:val="1"/>
        </w:rPr>
        <w:t xml:space="preserve"> </w:t>
      </w:r>
      <w:r>
        <w:rPr>
          <w:spacing w:val="5"/>
        </w:rPr>
        <w:t>老保险费支出。</w:t>
      </w:r>
    </w:p>
    <w:p w14:paraId="6584093D">
      <w:pPr>
        <w:spacing w:line="317" w:lineRule="auto"/>
        <w:rPr>
          <w:rFonts w:ascii="Arial"/>
          <w:sz w:val="21"/>
        </w:rPr>
      </w:pPr>
    </w:p>
    <w:p w14:paraId="354C2530">
      <w:pPr>
        <w:spacing w:line="318" w:lineRule="auto"/>
        <w:rPr>
          <w:rFonts w:ascii="Arial"/>
          <w:sz w:val="21"/>
        </w:rPr>
      </w:pPr>
    </w:p>
    <w:p w14:paraId="2EDCEA56">
      <w:pPr>
        <w:pStyle w:val="2"/>
        <w:spacing w:before="101" w:line="307" w:lineRule="auto"/>
        <w:ind w:left="29" w:right="356" w:firstLine="639"/>
      </w:pPr>
      <w:r>
        <w:rPr>
          <w:spacing w:val="8"/>
        </w:rPr>
        <w:t>（五）住房保障支出（类）住房改革支出（款）住房</w:t>
      </w:r>
      <w:r>
        <w:rPr>
          <w:spacing w:val="17"/>
        </w:rPr>
        <w:t xml:space="preserve"> </w:t>
      </w:r>
      <w:r>
        <w:rPr>
          <w:spacing w:val="8"/>
        </w:rPr>
        <w:t>公积金（项</w:t>
      </w:r>
      <w:r>
        <w:rPr>
          <w:spacing w:val="21"/>
        </w:rPr>
        <w:t>）：</w:t>
      </w:r>
      <w:r>
        <w:rPr>
          <w:spacing w:val="8"/>
        </w:rPr>
        <w:t>反映行政事业部门按人力资源和社会</w:t>
      </w:r>
      <w:r>
        <w:rPr>
          <w:spacing w:val="7"/>
        </w:rPr>
        <w:t>保障</w:t>
      </w:r>
      <w:r>
        <w:rPr>
          <w:spacing w:val="1"/>
        </w:rPr>
        <w:t xml:space="preserve"> </w:t>
      </w:r>
      <w:r>
        <w:rPr>
          <w:spacing w:val="9"/>
        </w:rPr>
        <w:t>部、财政部规定的基本工资和津贴补贴以及规定比例为职</w:t>
      </w:r>
      <w:r>
        <w:t xml:space="preserve"> </w:t>
      </w:r>
      <w:r>
        <w:rPr>
          <w:spacing w:val="6"/>
        </w:rPr>
        <w:t>工缴纳的住房公积金。</w:t>
      </w:r>
    </w:p>
    <w:p w14:paraId="3F466685">
      <w:pPr>
        <w:pStyle w:val="2"/>
        <w:spacing w:before="179" w:line="297" w:lineRule="auto"/>
        <w:ind w:left="31" w:right="356" w:firstLine="636"/>
      </w:pPr>
      <w:r>
        <w:rPr>
          <w:spacing w:val="8"/>
        </w:rPr>
        <w:t>（六）住房保障支出（类）住房改革支出（款）购房</w:t>
      </w:r>
      <w:r>
        <w:rPr>
          <w:spacing w:val="17"/>
        </w:rPr>
        <w:t xml:space="preserve"> </w:t>
      </w:r>
      <w:r>
        <w:rPr>
          <w:spacing w:val="7"/>
        </w:rPr>
        <w:t>补贴（项</w:t>
      </w:r>
      <w:r>
        <w:rPr>
          <w:spacing w:val="30"/>
        </w:rPr>
        <w:t>）：</w:t>
      </w:r>
      <w:r>
        <w:rPr>
          <w:spacing w:val="7"/>
        </w:rPr>
        <w:t>反映按房改政策规定，行政事业部门向符合</w:t>
      </w:r>
      <w:r>
        <w:rPr>
          <w:spacing w:val="1"/>
        </w:rPr>
        <w:t xml:space="preserve"> </w:t>
      </w:r>
      <w:r>
        <w:rPr>
          <w:spacing w:val="6"/>
        </w:rPr>
        <w:t>条件职工（含离退休人员）、军队（含武警）</w:t>
      </w:r>
      <w:r>
        <w:rPr>
          <w:spacing w:val="-81"/>
        </w:rPr>
        <w:t xml:space="preserve"> </w:t>
      </w:r>
      <w:r>
        <w:rPr>
          <w:spacing w:val="6"/>
        </w:rPr>
        <w:t>向转役</w:t>
      </w:r>
      <w:r>
        <w:rPr>
          <w:spacing w:val="5"/>
        </w:rPr>
        <w:t>复原</w:t>
      </w:r>
    </w:p>
    <w:p w14:paraId="65BF3FAA">
      <w:pPr>
        <w:spacing w:line="297" w:lineRule="auto"/>
        <w:sectPr>
          <w:footerReference r:id="rId9" w:type="default"/>
          <w:pgSz w:w="11905" w:h="16839"/>
          <w:pgMar w:top="400" w:right="1756" w:bottom="321" w:left="1785" w:header="0" w:footer="0" w:gutter="0"/>
          <w:cols w:space="720" w:num="1"/>
        </w:sectPr>
      </w:pPr>
    </w:p>
    <w:p w14:paraId="145337C9">
      <w:pPr>
        <w:spacing w:line="273" w:lineRule="auto"/>
        <w:rPr>
          <w:rFonts w:ascii="Arial"/>
          <w:sz w:val="21"/>
        </w:rPr>
      </w:pPr>
    </w:p>
    <w:p w14:paraId="6AA0053E">
      <w:pPr>
        <w:spacing w:line="273" w:lineRule="auto"/>
        <w:rPr>
          <w:rFonts w:ascii="Arial"/>
          <w:sz w:val="21"/>
        </w:rPr>
      </w:pPr>
    </w:p>
    <w:p w14:paraId="3FEF1595">
      <w:pPr>
        <w:spacing w:line="273" w:lineRule="auto"/>
        <w:rPr>
          <w:rFonts w:ascii="Arial"/>
          <w:sz w:val="21"/>
        </w:rPr>
      </w:pPr>
    </w:p>
    <w:p w14:paraId="301F7D15">
      <w:pPr>
        <w:spacing w:line="273" w:lineRule="auto"/>
        <w:rPr>
          <w:rFonts w:ascii="Arial"/>
          <w:sz w:val="21"/>
        </w:rPr>
      </w:pPr>
    </w:p>
    <w:p w14:paraId="2E226ED0">
      <w:pPr>
        <w:spacing w:line="273" w:lineRule="auto"/>
        <w:rPr>
          <w:rFonts w:ascii="Arial"/>
          <w:sz w:val="21"/>
        </w:rPr>
      </w:pPr>
    </w:p>
    <w:p w14:paraId="4A95D2AE">
      <w:pPr>
        <w:pStyle w:val="2"/>
        <w:spacing w:before="100" w:line="226" w:lineRule="auto"/>
        <w:ind w:left="35"/>
      </w:pPr>
      <w:r>
        <w:rPr>
          <w:spacing w:val="7"/>
        </w:rPr>
        <w:t>离退休人员发放的用于购买住房的补贴。</w:t>
      </w:r>
    </w:p>
    <w:p w14:paraId="6695025E">
      <w:pPr>
        <w:spacing w:before="182" w:line="228" w:lineRule="auto"/>
        <w:ind w:left="83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三、相关专业名词</w:t>
      </w:r>
    </w:p>
    <w:p w14:paraId="1EBEB79F">
      <w:pPr>
        <w:pStyle w:val="2"/>
        <w:spacing w:before="181" w:line="333" w:lineRule="auto"/>
        <w:ind w:left="12" w:right="210" w:firstLine="641"/>
      </w:pPr>
      <w:r>
        <w:rPr>
          <w:spacing w:val="8"/>
        </w:rPr>
        <w:t xml:space="preserve">（一）机关运行费：指用财政拨款安排的为保障行政  </w:t>
      </w:r>
      <w:r>
        <w:rPr>
          <w:spacing w:val="9"/>
        </w:rPr>
        <w:t>单位（含参照公务员法管理的事业单位）运行用于购买货</w:t>
      </w:r>
      <w:r>
        <w:rPr>
          <w:spacing w:val="1"/>
        </w:rPr>
        <w:t xml:space="preserve">  </w:t>
      </w:r>
      <w:r>
        <w:rPr>
          <w:spacing w:val="7"/>
        </w:rPr>
        <w:t>物和服务的各项资金，包括办公费、</w:t>
      </w:r>
      <w:r>
        <w:rPr>
          <w:spacing w:val="58"/>
        </w:rPr>
        <w:t xml:space="preserve"> </w:t>
      </w:r>
      <w:r>
        <w:rPr>
          <w:spacing w:val="7"/>
        </w:rPr>
        <w:t>印刷费、邮电费、差</w:t>
      </w:r>
      <w:r>
        <w:t xml:space="preserve"> </w:t>
      </w:r>
      <w:r>
        <w:rPr>
          <w:spacing w:val="5"/>
        </w:rPr>
        <w:t>旅费、会议费、福利费、</w:t>
      </w:r>
      <w:r>
        <w:rPr>
          <w:spacing w:val="-53"/>
        </w:rPr>
        <w:t xml:space="preserve"> </w:t>
      </w:r>
      <w:r>
        <w:rPr>
          <w:spacing w:val="5"/>
        </w:rPr>
        <w:t>日常维修费、专用材料及一般设</w:t>
      </w:r>
      <w:r>
        <w:t xml:space="preserve">  </w:t>
      </w:r>
      <w:r>
        <w:rPr>
          <w:spacing w:val="9"/>
        </w:rPr>
        <w:t>备购置费、办公用房水电费、办公用房取暖费、办公用房</w:t>
      </w:r>
      <w:r>
        <w:rPr>
          <w:spacing w:val="1"/>
        </w:rPr>
        <w:t xml:space="preserve">  </w:t>
      </w:r>
      <w:r>
        <w:rPr>
          <w:spacing w:val="4"/>
        </w:rPr>
        <w:t>物业管理费、</w:t>
      </w:r>
    </w:p>
    <w:p w14:paraId="7F283735">
      <w:pPr>
        <w:pStyle w:val="2"/>
        <w:spacing w:before="1" w:line="224" w:lineRule="auto"/>
        <w:ind w:left="656"/>
      </w:pPr>
      <w:r>
        <w:rPr>
          <w:spacing w:val="7"/>
        </w:rPr>
        <w:t>公务用车运行维护费以及其他费用。</w:t>
      </w:r>
    </w:p>
    <w:p w14:paraId="14C4F74D">
      <w:pPr>
        <w:pStyle w:val="2"/>
        <w:spacing w:before="176" w:line="334" w:lineRule="auto"/>
        <w:ind w:left="17" w:right="371" w:firstLine="636"/>
      </w:pPr>
      <w:r>
        <w:rPr>
          <w:spacing w:val="7"/>
        </w:rPr>
        <w:t>（二）“三公</w:t>
      </w:r>
      <w:r>
        <w:rPr>
          <w:spacing w:val="-113"/>
        </w:rPr>
        <w:t xml:space="preserve"> </w:t>
      </w:r>
      <w:r>
        <w:rPr>
          <w:spacing w:val="7"/>
        </w:rPr>
        <w:t>”经费：指用财政拨款安排的因公出国</w:t>
      </w:r>
      <w:r>
        <w:t xml:space="preserve"> </w:t>
      </w:r>
      <w:r>
        <w:rPr>
          <w:spacing w:val="9"/>
        </w:rPr>
        <w:t>（境）费、公务用车购置及运行维护费和公务接待</w:t>
      </w:r>
      <w:r>
        <w:rPr>
          <w:spacing w:val="8"/>
        </w:rPr>
        <w:t>费。其</w:t>
      </w:r>
      <w:r>
        <w:t xml:space="preserve"> </w:t>
      </w:r>
      <w:r>
        <w:rPr>
          <w:spacing w:val="6"/>
        </w:rPr>
        <w:t>中，</w:t>
      </w:r>
      <w:r>
        <w:rPr>
          <w:spacing w:val="-83"/>
        </w:rPr>
        <w:t xml:space="preserve"> </w:t>
      </w:r>
      <w:r>
        <w:rPr>
          <w:spacing w:val="6"/>
        </w:rPr>
        <w:t>因公出国（境）费反映单位公务出国（境）的国际旅</w:t>
      </w:r>
      <w:r>
        <w:t xml:space="preserve"> </w:t>
      </w:r>
      <w:r>
        <w:rPr>
          <w:spacing w:val="6"/>
        </w:rPr>
        <w:t>费、</w:t>
      </w:r>
      <w:r>
        <w:rPr>
          <w:spacing w:val="-83"/>
        </w:rPr>
        <w:t xml:space="preserve"> </w:t>
      </w:r>
      <w:r>
        <w:rPr>
          <w:spacing w:val="6"/>
        </w:rPr>
        <w:t>国外城市间交通费、住宿费、伙食费、培训费、公杂</w:t>
      </w:r>
      <w:r>
        <w:t xml:space="preserve"> </w:t>
      </w:r>
      <w:r>
        <w:rPr>
          <w:spacing w:val="9"/>
        </w:rPr>
        <w:t>费等支出；公务用车购置及运行维护费反映单位公</w:t>
      </w:r>
      <w:r>
        <w:rPr>
          <w:spacing w:val="8"/>
        </w:rPr>
        <w:t>务用车</w:t>
      </w:r>
      <w:r>
        <w:t xml:space="preserve"> </w:t>
      </w:r>
      <w:r>
        <w:rPr>
          <w:spacing w:val="8"/>
        </w:rPr>
        <w:t>车辆购置支出（含车辆购置税、牌照费</w:t>
      </w:r>
      <w:r>
        <w:rPr>
          <w:spacing w:val="21"/>
        </w:rPr>
        <w:t>），</w:t>
      </w:r>
      <w:r>
        <w:rPr>
          <w:spacing w:val="8"/>
        </w:rPr>
        <w:t>按规</w:t>
      </w:r>
      <w:r>
        <w:rPr>
          <w:spacing w:val="7"/>
        </w:rPr>
        <w:t>定保留的</w:t>
      </w:r>
      <w:r>
        <w:t xml:space="preserve"> </w:t>
      </w:r>
      <w:r>
        <w:rPr>
          <w:spacing w:val="9"/>
        </w:rPr>
        <w:t>公务用车燃料费、维修费、过桥过路费、保险费、</w:t>
      </w:r>
      <w:r>
        <w:rPr>
          <w:spacing w:val="8"/>
        </w:rPr>
        <w:t>安全奖</w:t>
      </w:r>
      <w:r>
        <w:t xml:space="preserve"> </w:t>
      </w:r>
      <w:r>
        <w:rPr>
          <w:spacing w:val="9"/>
        </w:rPr>
        <w:t>励费用等支出；公务接待费反映单位按规定开支的</w:t>
      </w:r>
      <w:r>
        <w:rPr>
          <w:spacing w:val="8"/>
        </w:rPr>
        <w:t>各类公</w:t>
      </w:r>
      <w:r>
        <w:t xml:space="preserve"> </w:t>
      </w:r>
      <w:r>
        <w:rPr>
          <w:spacing w:val="7"/>
        </w:rPr>
        <w:t>务接待（含外宾接待）支出。</w:t>
      </w:r>
    </w:p>
    <w:sectPr>
      <w:footerReference r:id="rId10" w:type="default"/>
      <w:pgSz w:w="11905" w:h="16839"/>
      <w:pgMar w:top="400" w:right="1756" w:bottom="321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0A2AE4">
    <w:pPr>
      <w:spacing w:line="14" w:lineRule="auto"/>
      <w:rPr>
        <w:rFonts w:ascii="Arial"/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13A827">
    <w:pPr>
      <w:spacing w:line="205" w:lineRule="auto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8"/>
        <w:sz w:val="28"/>
        <w:szCs w:val="28"/>
      </w:rPr>
      <w:t>-</w:t>
    </w:r>
    <w:r>
      <w:rPr>
        <w:rFonts w:ascii="宋体" w:hAnsi="宋体" w:eastAsia="宋体" w:cs="宋体"/>
        <w:spacing w:val="16"/>
        <w:sz w:val="28"/>
        <w:szCs w:val="28"/>
      </w:rPr>
      <w:t xml:space="preserve"> </w:t>
    </w:r>
    <w:r>
      <w:rPr>
        <w:rFonts w:ascii="宋体" w:hAnsi="宋体" w:eastAsia="宋体" w:cs="宋体"/>
        <w:spacing w:val="-8"/>
        <w:sz w:val="28"/>
        <w:szCs w:val="28"/>
      </w:rPr>
      <w:t>21</w:t>
    </w:r>
    <w:r>
      <w:rPr>
        <w:rFonts w:ascii="宋体" w:hAnsi="宋体" w:eastAsia="宋体" w:cs="宋体"/>
        <w:spacing w:val="7"/>
        <w:sz w:val="28"/>
        <w:szCs w:val="28"/>
      </w:rPr>
      <w:t xml:space="preserve"> </w:t>
    </w:r>
    <w:r>
      <w:rPr>
        <w:rFonts w:ascii="宋体" w:hAnsi="宋体" w:eastAsia="宋体" w:cs="宋体"/>
        <w:spacing w:val="-8"/>
        <w:sz w:val="28"/>
        <w:szCs w:val="28"/>
      </w:rPr>
      <w:t>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939AF5">
    <w:pPr>
      <w:spacing w:line="205" w:lineRule="auto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8"/>
        <w:sz w:val="28"/>
        <w:szCs w:val="28"/>
      </w:rPr>
      <w:t>-</w:t>
    </w:r>
    <w:r>
      <w:rPr>
        <w:rFonts w:ascii="宋体" w:hAnsi="宋体" w:eastAsia="宋体" w:cs="宋体"/>
        <w:spacing w:val="16"/>
        <w:sz w:val="28"/>
        <w:szCs w:val="28"/>
      </w:rPr>
      <w:t xml:space="preserve"> </w:t>
    </w:r>
    <w:r>
      <w:rPr>
        <w:rFonts w:ascii="宋体" w:hAnsi="宋体" w:eastAsia="宋体" w:cs="宋体"/>
        <w:spacing w:val="-8"/>
        <w:sz w:val="28"/>
        <w:szCs w:val="28"/>
      </w:rPr>
      <w:t>25</w:t>
    </w:r>
    <w:r>
      <w:rPr>
        <w:rFonts w:ascii="宋体" w:hAnsi="宋体" w:eastAsia="宋体" w:cs="宋体"/>
        <w:spacing w:val="7"/>
        <w:sz w:val="28"/>
        <w:szCs w:val="28"/>
      </w:rPr>
      <w:t xml:space="preserve"> </w:t>
    </w:r>
    <w:r>
      <w:rPr>
        <w:rFonts w:ascii="宋体" w:hAnsi="宋体" w:eastAsia="宋体" w:cs="宋体"/>
        <w:spacing w:val="-8"/>
        <w:sz w:val="28"/>
        <w:szCs w:val="28"/>
      </w:rPr>
      <w:t>-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0020A2">
    <w:pPr>
      <w:spacing w:line="205" w:lineRule="auto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8"/>
        <w:sz w:val="28"/>
        <w:szCs w:val="28"/>
      </w:rPr>
      <w:t>-</w:t>
    </w:r>
    <w:r>
      <w:rPr>
        <w:rFonts w:ascii="宋体" w:hAnsi="宋体" w:eastAsia="宋体" w:cs="宋体"/>
        <w:spacing w:val="16"/>
        <w:sz w:val="28"/>
        <w:szCs w:val="28"/>
      </w:rPr>
      <w:t xml:space="preserve"> </w:t>
    </w:r>
    <w:r>
      <w:rPr>
        <w:rFonts w:ascii="宋体" w:hAnsi="宋体" w:eastAsia="宋体" w:cs="宋体"/>
        <w:spacing w:val="-8"/>
        <w:sz w:val="28"/>
        <w:szCs w:val="28"/>
      </w:rPr>
      <w:t>26</w:t>
    </w:r>
    <w:r>
      <w:rPr>
        <w:rFonts w:ascii="宋体" w:hAnsi="宋体" w:eastAsia="宋体" w:cs="宋体"/>
        <w:spacing w:val="7"/>
        <w:sz w:val="28"/>
        <w:szCs w:val="28"/>
      </w:rPr>
      <w:t xml:space="preserve"> </w:t>
    </w:r>
    <w:r>
      <w:rPr>
        <w:rFonts w:ascii="宋体" w:hAnsi="宋体" w:eastAsia="宋体" w:cs="宋体"/>
        <w:spacing w:val="-8"/>
        <w:sz w:val="28"/>
        <w:szCs w:val="28"/>
      </w:rPr>
      <w:t>-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FAFDE9">
    <w:pPr>
      <w:spacing w:line="205" w:lineRule="auto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8"/>
        <w:sz w:val="28"/>
        <w:szCs w:val="28"/>
      </w:rPr>
      <w:t>-</w:t>
    </w:r>
    <w:r>
      <w:rPr>
        <w:rFonts w:ascii="宋体" w:hAnsi="宋体" w:eastAsia="宋体" w:cs="宋体"/>
        <w:spacing w:val="16"/>
        <w:sz w:val="28"/>
        <w:szCs w:val="28"/>
      </w:rPr>
      <w:t xml:space="preserve"> </w:t>
    </w:r>
    <w:r>
      <w:rPr>
        <w:rFonts w:ascii="宋体" w:hAnsi="宋体" w:eastAsia="宋体" w:cs="宋体"/>
        <w:spacing w:val="-8"/>
        <w:sz w:val="28"/>
        <w:szCs w:val="28"/>
      </w:rPr>
      <w:t>27</w:t>
    </w:r>
    <w:r>
      <w:rPr>
        <w:rFonts w:ascii="宋体" w:hAnsi="宋体" w:eastAsia="宋体" w:cs="宋体"/>
        <w:spacing w:val="7"/>
        <w:sz w:val="28"/>
        <w:szCs w:val="28"/>
      </w:rPr>
      <w:t xml:space="preserve"> </w:t>
    </w:r>
    <w:r>
      <w:rPr>
        <w:rFonts w:ascii="宋体" w:hAnsi="宋体" w:eastAsia="宋体" w:cs="宋体"/>
        <w:spacing w:val="-8"/>
        <w:sz w:val="28"/>
        <w:szCs w:val="28"/>
      </w:rPr>
      <w:t>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27A6EF">
    <w:pPr>
      <w:spacing w:line="14" w:lineRule="auto"/>
      <w:rPr>
        <w:rFonts w:ascii="Arial"/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58FD3B"/>
    <w:multiLevelType w:val="singleLevel"/>
    <w:tmpl w:val="B858FD3B"/>
    <w:lvl w:ilvl="0" w:tentative="0">
      <w:start w:val="3"/>
      <w:numFmt w:val="decimal"/>
      <w:suff w:val="nothing"/>
      <w:lvlText w:val="%1）"/>
      <w:lvlJc w:val="left"/>
    </w:lvl>
  </w:abstractNum>
  <w:abstractNum w:abstractNumId="1">
    <w:nsid w:val="EFF57566"/>
    <w:multiLevelType w:val="singleLevel"/>
    <w:tmpl w:val="EFF57566"/>
    <w:lvl w:ilvl="0" w:tentative="0">
      <w:start w:val="6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DCB7630"/>
    <w:rsid w:val="6F2814DC"/>
    <w:rsid w:val="6FC86D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27</Pages>
  <Words>2281</Words>
  <Characters>2795</Characters>
  <TotalTime>14</TotalTime>
  <ScaleCrop>false</ScaleCrop>
  <LinksUpToDate>false</LinksUpToDate>
  <CharactersWithSpaces>3149</CharactersWithSpaces>
  <Application>WPS Office_12.1.0.21171_F1E327BC-269C-435d-A152-05C5408002CA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2025-04-07T14:23:00Z</dcterms:created>
  <dc:creator>NOIR</dc:creator>
  <cp:lastModifiedBy>欣</cp:lastModifiedBy>
  <dcterms:modified xsi:type="dcterms:W3CDTF">2026-09-24T03:42:51Z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2026-09-24T11:27:44Z</vt:filetime>
  </property>
  <property fmtid="{D5CDD505-2E9C-101B-9397-08002B2CF9AE}" pid="4" name="KSOTemplateDocerSaveRecord">
    <vt:lpwstr>eyJoZGlkIjoiODRhNjdiNTNhMjhlYzBkNjc4YWNkMmQ4OGE4ZWJkMGYiLCJ1c2VySWQiOiI0OTc2MTUxNTIifQ==</vt:lpwstr>
  </property>
  <property fmtid="{D5CDD505-2E9C-101B-9397-08002B2CF9AE}" pid="5" name="KSOProductBuildVer">
    <vt:lpwstr>2052-12.1.0.21171</vt:lpwstr>
  </property>
  <property fmtid="{D5CDD505-2E9C-101B-9397-08002B2CF9AE}" pid="6" name="ICV">
    <vt:lpwstr>D639F839A64E4D17BA19DCE7B28A51B8_12</vt:lpwstr>
  </property>
</Properties>
</file>