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2020年东湖区卫健委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一、总体情况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年，进一步整合卫生和计生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/>
          <w:sz w:val="32"/>
          <w:szCs w:val="32"/>
        </w:rPr>
        <w:t>资源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及时发布卫生和计划生育工作动态，发挥信息工作的沟通、报告作用。我委政府信息公开工作的基本特点：主动公开意识增强，组织机构健全，职责分工明确，形式丰富多样，公开内容重点突出。尤其对于社会关注的热点、难点、焦点问题能够通过多种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式、采取多种方法比较全面、及时、准确地进行公开。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（一）政府信息公开机构建设情况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委领导高度重视政府信息公开工作，将政府信息公开工作摆在重要位置。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制定、完善了一系列规章制度，</w:t>
      </w:r>
      <w:r>
        <w:rPr>
          <w:rFonts w:hint="eastAsia" w:ascii="仿宋_GB2312" w:hAnsi="宋体" w:eastAsia="仿宋_GB2312" w:cs="Arial"/>
          <w:sz w:val="32"/>
          <w:szCs w:val="32"/>
        </w:rPr>
        <w:t>成立了东湖区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 w:cs="Arial"/>
          <w:sz w:val="32"/>
          <w:szCs w:val="32"/>
        </w:rPr>
        <w:t>委员会政府信息公开工作领导小组，由区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卫健</w:t>
      </w:r>
      <w:r>
        <w:rPr>
          <w:rFonts w:hint="eastAsia" w:ascii="仿宋_GB2312" w:hAnsi="宋体" w:eastAsia="仿宋_GB2312" w:cs="Arial"/>
          <w:sz w:val="32"/>
          <w:szCs w:val="32"/>
        </w:rPr>
        <w:t>委主要领导任组长，亲自抓，亲自过问。委政府信息公开工作领导小组经常对各科室、委属各单位的政府信息公开工作进行督查，做到公开办事程序和办事结果，并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将政府信息公开工作纳入本单位各科室绩效考核体系，</w:t>
      </w:r>
      <w:r>
        <w:rPr>
          <w:rFonts w:hint="eastAsia" w:ascii="仿宋_GB2312" w:hAnsi="宋体" w:eastAsia="仿宋_GB2312" w:cs="Arial"/>
          <w:sz w:val="32"/>
          <w:szCs w:val="32"/>
        </w:rPr>
        <w:t>进一步强化了政府信息公开工作的责任，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切实有效推动政府信息公开工作。</w:t>
      </w:r>
    </w:p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　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（二）拓展公开形式，加强宣传力度，增强公开效果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扩大政府信息公开工作的影响，使社会公众进一步关注和参与政府信息公开工作，一年来我们充分利用电视、广播、报刊、墙报、微信和互联网等多种方式、多种途径，广泛宣传信息公开的重大意义，重点通过政府门户网站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东湖卫生健康微信公众号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卫健委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网站加强宣传和学习。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 xml:space="preserve">（三）主动公开政府信息的情况 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　按照《条例》规定，以公开为原则，以不公开为例外，主动公开政府信息。 </w:t>
      </w:r>
    </w:p>
    <w:p>
      <w:pPr>
        <w:widowControl/>
        <w:snapToGrid w:val="0"/>
        <w:spacing w:line="360" w:lineRule="auto"/>
        <w:jc w:val="left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1.主动公开数量和主要类别</w:t>
      </w:r>
    </w:p>
    <w:p>
      <w:pPr>
        <w:widowControl/>
        <w:snapToGrid w:val="0"/>
        <w:spacing w:line="360" w:lineRule="auto"/>
        <w:jc w:val="left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 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年，我委主动公开政府信息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其中政府网站公开信息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780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东湖卫生健康微信公众号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241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条，市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卫健委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网站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，其他方式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399条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年主动公开的政府信息中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与公众密切相关的信息如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新型冠状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肺炎疫情、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社区卫生服</w:t>
      </w:r>
      <w:r>
        <w:rPr>
          <w:rFonts w:hint="eastAsia" w:ascii="仿宋_GB2312" w:hAnsi="宋体" w:eastAsia="仿宋_GB2312"/>
          <w:sz w:val="32"/>
          <w:szCs w:val="32"/>
        </w:rPr>
        <w:t>务、计划生育服务、疾病预防、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卫生计生执法、</w:t>
      </w:r>
      <w:r>
        <w:rPr>
          <w:rFonts w:hint="eastAsia" w:ascii="仿宋_GB2312" w:hAnsi="宋体" w:eastAsia="仿宋_GB2312"/>
          <w:sz w:val="32"/>
          <w:szCs w:val="32"/>
        </w:rPr>
        <w:t>健康教育、行政许可、医疗机构管理、公众服务等信息占信息总数的90％以上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 xml:space="preserve">　　2.公开形式 </w:t>
      </w:r>
    </w:p>
    <w:p>
      <w:pPr>
        <w:widowControl/>
        <w:snapToGrid w:val="0"/>
        <w:spacing w:line="360" w:lineRule="auto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政府信息公开形式主要是利用互联网、电视、广播、报刊、专栏等多种方式。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 xml:space="preserve">（四）依申请公开政府信息的情况 </w:t>
      </w:r>
    </w:p>
    <w:p>
      <w:pPr>
        <w:adjustRightInd w:val="0"/>
        <w:snapToGrid w:val="0"/>
        <w:spacing w:line="360" w:lineRule="auto"/>
        <w:ind w:firstLine="736" w:firstLineChars="2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年度我委未收到以网络咨询形式的申请公开信息要求。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（五）政府信息公开的收费及减免情况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年度内依申请政府信息公开不收取任何费用，没有收费项目，年度内不存在其他违规收费情况。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（六）复议、诉讼和举报投诉情况</w:t>
      </w: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360" w:lineRule="auto"/>
        <w:ind w:firstLine="800" w:firstLineChars="25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年度我委</w:t>
      </w:r>
      <w:r>
        <w:rPr>
          <w:rFonts w:hint="eastAsia" w:ascii="仿宋_GB2312" w:hAnsi="宋体" w:eastAsia="仿宋_GB2312"/>
          <w:sz w:val="32"/>
          <w:szCs w:val="32"/>
        </w:rPr>
        <w:t>未接到有关政府信息公开方面的复议、诉讼和举报投诉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/>
          <w:bCs w:val="0"/>
          <w:color w:val="333333"/>
          <w:sz w:val="28"/>
          <w:szCs w:val="24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28"/>
          <w:shd w:val="clear" w:color="auto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ˎ̥" w:eastAsia="仿宋_GB2312"/>
          <w:sz w:val="32"/>
          <w:szCs w:val="32"/>
        </w:rPr>
        <w:t>我委的政府信息公开工作取得了一些成绩，但也存在一定的不足，主要表现在公开内容还不够全面。下一步我们将从以下几方面进行改进：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一是</w:t>
      </w:r>
      <w:r>
        <w:rPr>
          <w:rFonts w:hint="eastAsia" w:ascii="仿宋_GB2312" w:hAnsi="ˎ̥" w:eastAsia="仿宋_GB2312"/>
          <w:sz w:val="32"/>
          <w:szCs w:val="32"/>
        </w:rPr>
        <w:t>不断增强政府信息主动公开的意识，加大公开力度，进一步细化政府信息公开工作流程，不断提升政府信息公开整体工作水平。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二是</w:t>
      </w:r>
      <w:r>
        <w:rPr>
          <w:rFonts w:hint="eastAsia" w:ascii="仿宋_GB2312" w:hAnsi="ˎ̥" w:eastAsia="仿宋_GB2312"/>
          <w:sz w:val="32"/>
          <w:szCs w:val="32"/>
        </w:rPr>
        <w:t>完善公开内容，继续推进与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hAnsi="ˎ̥" w:eastAsia="仿宋_GB2312"/>
          <w:sz w:val="32"/>
          <w:szCs w:val="32"/>
        </w:rPr>
        <w:t>服务密切相关的政府信息公开。结合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hAnsi="ˎ̥" w:eastAsia="仿宋_GB2312"/>
          <w:sz w:val="32"/>
          <w:szCs w:val="32"/>
        </w:rPr>
        <w:t>工作实际，及时、准确地向社会群众公开和解读公众关注度高的国家政策等政府信息。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ˎ̥" w:eastAsia="仿宋_GB2312"/>
          <w:b/>
          <w:sz w:val="32"/>
          <w:szCs w:val="32"/>
        </w:rPr>
        <w:t>三是</w:t>
      </w:r>
      <w:r>
        <w:rPr>
          <w:rFonts w:hint="eastAsia" w:ascii="仿宋_GB2312" w:hAnsi="ˎ̥" w:eastAsia="仿宋_GB2312"/>
          <w:sz w:val="32"/>
          <w:szCs w:val="32"/>
        </w:rPr>
        <w:t>拓宽公开渠道。积极利用信息化手段，丰富政府信息服务渠道，在</w:t>
      </w:r>
      <w:r>
        <w:rPr>
          <w:rFonts w:hint="eastAsia" w:ascii="仿宋_GB2312" w:eastAsia="仿宋_GB2312"/>
          <w:sz w:val="32"/>
          <w:szCs w:val="32"/>
        </w:rPr>
        <w:t>利用区政府门户网站公开信息的基础上</w:t>
      </w:r>
      <w:r>
        <w:rPr>
          <w:rFonts w:hint="eastAsia" w:ascii="仿宋_GB2312" w:hAnsi="ˎ̥" w:eastAsia="仿宋_GB2312"/>
          <w:sz w:val="32"/>
          <w:szCs w:val="32"/>
        </w:rPr>
        <w:t>，拓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宽信息公开数量</w:t>
      </w:r>
      <w:r>
        <w:rPr>
          <w:rFonts w:hint="eastAsia" w:ascii="仿宋_GB2312" w:eastAsia="仿宋_GB2312"/>
          <w:sz w:val="32"/>
          <w:szCs w:val="32"/>
        </w:rPr>
        <w:t>，进一步向广大群众宣传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</w:rPr>
        <w:t>健康知识。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根据《中华人民共和国政府信息公开条例》(以下简称《条例》)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</w:t>
      </w:r>
      <w:r>
        <w:rPr>
          <w:rFonts w:hint="eastAsia" w:ascii="仿宋_GB2312" w:eastAsia="仿宋_GB2312"/>
          <w:sz w:val="32"/>
          <w:szCs w:val="32"/>
        </w:rPr>
        <w:t>的要求，结合我委信息公开实际情况，编制东湖区</w:t>
      </w:r>
      <w:r>
        <w:rPr>
          <w:rFonts w:hint="eastAsia" w:ascii="仿宋_GB2312" w:eastAsia="仿宋_GB2312"/>
          <w:sz w:val="32"/>
          <w:szCs w:val="32"/>
          <w:lang w:eastAsia="zh-CN"/>
        </w:rPr>
        <w:t>卫健委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年度政府信息公开年度总结报告。本报告中所列数据的统计期限自20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 日止。如对本报告有任何疑问，请与东湖区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eastAsia="仿宋_GB2312"/>
          <w:sz w:val="32"/>
          <w:szCs w:val="32"/>
        </w:rPr>
        <w:t>办公室联系(地址：南昌市东湖区三经路699号东湖区人民政府北楼12楼120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室；邮编：330006；电话、传真：0791-878389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40B08"/>
    <w:rsid w:val="2C101DBA"/>
    <w:rsid w:val="307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裘德贵</cp:lastModifiedBy>
  <dcterms:modified xsi:type="dcterms:W3CDTF">2021-01-25T09:16:50Z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