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ascii="黑体" w:hAnsi="黑体" w:eastAsia="黑体" w:cs="Tahoma"/>
          <w:sz w:val="28"/>
          <w:szCs w:val="28"/>
        </w:rPr>
      </w:pPr>
      <w:r>
        <w:rPr>
          <w:rFonts w:hint="eastAsia" w:ascii="黑体" w:hAnsi="黑体" w:eastAsia="黑体" w:cs="Tahoma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>1</w:t>
      </w:r>
      <w:r>
        <w:rPr>
          <w:rFonts w:hint="eastAsia" w:ascii="黑体" w:hAnsi="黑体" w:eastAsia="黑体" w:cs="Times New Roman"/>
          <w:sz w:val="28"/>
          <w:szCs w:val="28"/>
        </w:rPr>
        <w:t>-1</w:t>
      </w:r>
    </w:p>
    <w:p>
      <w:pPr>
        <w:spacing w:beforeLines="50" w:afterLines="50"/>
        <w:jc w:val="center"/>
        <w:rPr>
          <w:rFonts w:ascii="方正小标宋简体" w:hAnsi="Tahoma" w:eastAsia="方正小标宋简体" w:cs="Tahoma"/>
          <w:sz w:val="40"/>
          <w:szCs w:val="40"/>
        </w:rPr>
      </w:pPr>
      <w:r>
        <w:rPr>
          <w:rFonts w:hint="eastAsia" w:ascii="方正小标宋简体" w:hAnsi="Tahoma" w:eastAsia="方正小标宋简体" w:cs="Tahoma"/>
          <w:sz w:val="40"/>
          <w:szCs w:val="40"/>
        </w:rPr>
        <w:t>东湖区市政老旧燃气管道改造计划明细表</w:t>
      </w:r>
    </w:p>
    <w:tbl>
      <w:tblPr>
        <w:tblStyle w:val="6"/>
        <w:tblW w:w="14226" w:type="dxa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546"/>
        <w:gridCol w:w="4445"/>
        <w:gridCol w:w="769"/>
        <w:gridCol w:w="794"/>
        <w:gridCol w:w="957"/>
        <w:gridCol w:w="1276"/>
        <w:gridCol w:w="970"/>
        <w:gridCol w:w="1276"/>
        <w:gridCol w:w="757"/>
        <w:gridCol w:w="983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序号</w:t>
            </w:r>
          </w:p>
        </w:tc>
        <w:tc>
          <w:tcPr>
            <w:tcW w:w="5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行政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区域</w:t>
            </w: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工程项目</w:t>
            </w:r>
          </w:p>
        </w:tc>
        <w:tc>
          <w:tcPr>
            <w:tcW w:w="7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管综办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结时间</w:t>
            </w:r>
          </w:p>
        </w:tc>
        <w:tc>
          <w:tcPr>
            <w:tcW w:w="79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规划办结时间</w:t>
            </w:r>
          </w:p>
        </w:tc>
        <w:tc>
          <w:tcPr>
            <w:tcW w:w="9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交警审批完成时间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开挖手续办结时间</w:t>
            </w:r>
          </w:p>
        </w:tc>
        <w:tc>
          <w:tcPr>
            <w:tcW w:w="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开工时间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完工时间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规格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工程量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（公里）</w:t>
            </w:r>
          </w:p>
        </w:tc>
        <w:tc>
          <w:tcPr>
            <w:tcW w:w="96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投资额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</w:t>
            </w:r>
          </w:p>
        </w:tc>
        <w:tc>
          <w:tcPr>
            <w:tcW w:w="54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湖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区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区</w:t>
            </w: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阳明东路(进一附院开T-南昌大学第一附属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医院调压柜)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阳明东路(奥斯卡店门口阀门井-隆兴小区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10"/>
              </w:rPr>
            </w:pPr>
            <w:r>
              <w:rPr>
                <w:rFonts w:hint="eastAsia" w:ascii="仿宋_GB2312" w:eastAsia="仿宋_GB2312" w:cs="Tahoma"/>
                <w:spacing w:val="-10"/>
              </w:rPr>
              <w:t>广场北路（省府3号院开T处-省革命烈士宿舍开T处）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DN400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永外正街（郊区工商-青山路）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永外正街（贤士横街-青山路）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永外正街（南京西路-永外正街266号9#）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福州路（八一大道-省体委）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2022.02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2022.02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湖滨南路(阳明东路与洪都北大道交叉口-进青山湖老干部局调压柜)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下正街(下正街与爱国路交叉口-下正街调压柜)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26.875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旭照路(紫金城西北门阀门井-紫金城调压柜)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广场北路（省府3号院开T处-省府3号院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调压柜）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DN400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广场北路（省革命烈士宿舍开T处-省革命烈士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宿舍调压柜）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广场北路（财富广场东门阀门井开T-财富广场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调压柜）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14.175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苏圃路（叠山路-中医院调压器）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渊明北路（建德观-民德路）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董家窑路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佘山路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证券街(进紫金城调压柜开T处-证券街与夕照路交叉口)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苏圃路(江西中医学院调压柜-苏浦路与叠山路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交叉口)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2022.03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24.15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三经路（省投资公司-滨江宾馆）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2022.02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2022.03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2022.04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一经路（四纬路-阳明路）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四纬路（二经路-省委调压器）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8"/>
              </w:rPr>
            </w:pPr>
            <w:r>
              <w:rPr>
                <w:rFonts w:hint="eastAsia" w:ascii="仿宋_GB2312" w:eastAsia="仿宋_GB2312" w:cs="Tahoma"/>
                <w:spacing w:val="-8"/>
              </w:rPr>
              <w:t>五纬路(王家庄路与五纬路交叉口-经纬府邸调压柜)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0.622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四纬路(四纬路与二经路交叉口-省委调压柜)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34.375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湖滨东路(湖滨东路与南京东路交叉口-水上运校湖滨东路调压柜)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二经路（爱国路—阳明路）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起凤路（青山南路—富大有路）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旭照路（证券街—富大有路）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榕门路（章江路—民德路）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榕门路（大士院路—叠山路）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石厂街（榕门路-教育出版社）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32</w:t>
            </w:r>
          </w:p>
        </w:tc>
        <w:tc>
          <w:tcPr>
            <w:tcW w:w="546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湖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区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湖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区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湖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区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</w:t>
            </w:r>
          </w:p>
          <w:p>
            <w:pPr>
              <w:jc w:val="center"/>
              <w:rPr>
                <w:rFonts w:ascii="仿宋_GB2312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区</w:t>
            </w: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榕门路(叠山路与榕门路交叉口阀门井-进审计局凯莱酒店和人情味调压柜)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象山北路(进人民医院开T处-进人民医院调压柜)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象山北路(进万家灯火开T处-进万家灯火调压柜)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2022.05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南京西路（殷家巷-恒茂城市花园）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南京西路与八一大道交叉口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阳明路（中医学院-市交通局）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阳明路（爱国路-半步街）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青山南路(青山小区路开T处-中医学院附属医院调压柜)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0.427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44.835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青山南路(新华社区门口阀门井开T处-化纤厂调压柜)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7.245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青山南路(规划路与青山路交叉口牌头西面阀门井省-劳改局东南角阀门井)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8"/>
              </w:rPr>
            </w:pPr>
            <w:r>
              <w:rPr>
                <w:rFonts w:hint="eastAsia" w:ascii="仿宋_GB2312" w:eastAsia="仿宋_GB2312" w:cs="Tahoma"/>
                <w:spacing w:val="-8"/>
              </w:rPr>
              <w:t>青山南路(省劳改局东南角阀门井-省劳改局调压柜)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青山南路(青山路百货大楼阀门井-青山路百货大楼调压柜)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7"/>
              </w:rPr>
            </w:pPr>
            <w:r>
              <w:rPr>
                <w:rFonts w:hint="eastAsia" w:ascii="仿宋_GB2312" w:eastAsia="仿宋_GB2312" w:cs="Tahoma"/>
                <w:spacing w:val="-7"/>
              </w:rPr>
              <w:t>青山南路(青山路百货大楼调压柜-石化佳苑调压柜)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青山南路(洪都监狱干警接待站开T处-洪都监狱干警接待站调压柜)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青山南路(锦和嘉园开T处-锦和嘉园调压柜)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青山南路(永外正街与青山南路交叉口阀门井蓝</w:t>
            </w:r>
          </w:p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-天碧水调压柜)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37.625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青山南路(进独一处的开T-进独一处调压柜)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青山北路(青山北路与江纺厂前路交叉口进排涝站调压柜开T处)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上沙窝路（三经路—滨江宾馆）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民德路（八一大道-江西宾馆）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民德路（抚河北路—榕门路）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8"/>
              </w:rPr>
            </w:pPr>
            <w:r>
              <w:rPr>
                <w:rFonts w:hint="eastAsia" w:ascii="仿宋_GB2312" w:eastAsia="仿宋_GB2312" w:cs="Tahoma"/>
                <w:spacing w:val="-8"/>
              </w:rPr>
              <w:t>爱国路(进省委直燃机开T处-进省委直燃机调压柜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爱国路(进江西人民医院开T处-进江西人民医院调压柜)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三经路(进省森林工业局开T-进省森林工业局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4.095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胜利路（叠山路-阳明路）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2022.06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文教路（洪都大道-南京西路）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王家庄路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59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金袁州（叠山路-金袁州宾馆调压器）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王家庄路(王家庄路与五纬路交叉口-江西制药厂化纤厂调压柜)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青山路（永外正街-王家庄）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8"/>
              </w:rPr>
            </w:pPr>
            <w:r>
              <w:rPr>
                <w:rFonts w:hint="eastAsia" w:ascii="仿宋_GB2312" w:eastAsia="仿宋_GB2312" w:cs="Tahoma"/>
                <w:spacing w:val="-8"/>
              </w:rPr>
              <w:t>青山北路(进排涝站调压柜开T处进排涝站调压柜)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3.885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青山北路(进硅酸盐厂开T处进硅酸盐厂调压柜)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青山北路(青山湖工商银行开T进青山湖工商银行调压柜)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8"/>
              </w:rPr>
            </w:pPr>
            <w:r>
              <w:rPr>
                <w:rFonts w:hint="eastAsia" w:ascii="仿宋_GB2312" w:eastAsia="仿宋_GB2312" w:cs="Tahoma"/>
                <w:spacing w:val="-8"/>
              </w:rPr>
              <w:t>青山北路(进青山湖水厂开T处进青山湖水厂调压柜)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Style w:val="12"/>
                <w:rFonts w:hint="default" w:ascii="仿宋_GB2312" w:eastAsia="仿宋_GB2312" w:cs="Tahoma"/>
                <w:sz w:val="21"/>
                <w:szCs w:val="21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66</w:t>
            </w:r>
          </w:p>
        </w:tc>
        <w:tc>
          <w:tcPr>
            <w:tcW w:w="546" w:type="dxa"/>
            <w:vMerge w:val="continue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青山北路(进新洲防洪管理处开T处进新洲防洪管理处调压柜)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五纬路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广场北路(省府西二路—福州路）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爱国路(进南昌十中交叉口-进南昌十中调压柜)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爱国路(进东濠街开T处-进东濠街小区中国银行调压柜)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爱国路(进东濠街开T处-南昌银行东路口阀门井)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27.625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三经路(省投资公司围墙东南角阀门井-进佐岸明珠开T处)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6.375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三经路(进佐岸明珠开T处-进佐岸明珠调压柜)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三经路(方志敏广场石碑阀门井-省投资公司围墙东南角阀门井)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育新路（二七路-新公园路）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7"/>
              </w:rPr>
            </w:pPr>
            <w:r>
              <w:rPr>
                <w:rFonts w:hint="eastAsia" w:ascii="仿宋_GB2312" w:eastAsia="仿宋_GB2312" w:cs="Tahoma"/>
                <w:spacing w:val="-7"/>
              </w:rPr>
              <w:t>起凤路(起风路与证券街交叉口进锦苑春天调压柜)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43.375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7"/>
              </w:rPr>
            </w:pPr>
            <w:r>
              <w:rPr>
                <w:rFonts w:hint="eastAsia" w:ascii="仿宋_GB2312" w:eastAsia="仿宋_GB2312" w:cs="Tahoma"/>
                <w:spacing w:val="-7"/>
              </w:rPr>
              <w:t>洪都北大道(市燃气公司阀门井-燃气公司调压柜)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DN500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Tahoma"/>
                <w:spacing w:val="-8"/>
              </w:rPr>
            </w:pPr>
            <w:r>
              <w:rPr>
                <w:rFonts w:hint="eastAsia" w:ascii="仿宋_GB2312" w:eastAsia="仿宋_GB2312" w:cs="Tahoma"/>
                <w:spacing w:val="-8"/>
              </w:rPr>
              <w:t>叠山路(苏圃路与叠山路交叉口-进金袁州宾馆开T处)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DN400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79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叠山路(大众商场西南阀门井-大众商场调压柜)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0.185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23.125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叠山路(大众商场西南阀门井-省政协调压柜)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24.375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7"/>
              </w:rPr>
            </w:pPr>
            <w:r>
              <w:rPr>
                <w:rFonts w:hint="eastAsia" w:ascii="仿宋_GB2312" w:eastAsia="仿宋_GB2312" w:cs="Tahoma"/>
                <w:spacing w:val="-7"/>
              </w:rPr>
              <w:t>文教路以东小路(省广播电视大学-文教路阀门井)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子固路(进省京剧团开T处-进省京剧团调压柜)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28.25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子固路(进东湖工商局开T-进东湖工商局调压柜)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84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南京西路(文教路与南京西路交叉口江西省电子仪器厂调压柜)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13.875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85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苏圃路（阳明路-中山路）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2022.03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2022.04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2022.07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86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章江路(章江路54号阀门井处-进歌舞团调压柜)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23.375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87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7"/>
              </w:rPr>
            </w:pPr>
            <w:r>
              <w:rPr>
                <w:rFonts w:hint="eastAsia" w:ascii="仿宋_GB2312" w:eastAsia="仿宋_GB2312" w:cs="Tahoma"/>
                <w:spacing w:val="-7"/>
              </w:rPr>
              <w:t>章江路(章江路与下凤凰坡交叉口-福辉大厦调压柜)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　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14.875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88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章江路(章江路与下凤凰坡交叉口-章江路与榕门路交叉口)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DN400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89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广场北路(福州路-八一广场）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2022.03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2022.04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2022.08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2022.09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90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象山北路(象山北路与叠山路交叉口-进华鑫酒店开T处)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DN300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91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象山北路(进华鑫酒店开T处-进华鑫酒店调压柜)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92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spacing w:val="-7"/>
              </w:rPr>
            </w:pPr>
            <w:r>
              <w:rPr>
                <w:rFonts w:hint="eastAsia" w:ascii="仿宋_GB2312" w:eastAsia="仿宋_GB2312" w:cs="Tahoma"/>
                <w:spacing w:val="-7"/>
              </w:rPr>
              <w:t>叠山路（进金袁州宾馆开T处-进金袁州宾馆调压柜）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/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DN150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19.845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93</w:t>
            </w:r>
          </w:p>
        </w:tc>
        <w:tc>
          <w:tcPr>
            <w:tcW w:w="546" w:type="dxa"/>
            <w:vMerge w:val="continue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爱国路（三经路—阳明路）</w:t>
            </w:r>
          </w:p>
        </w:tc>
        <w:tc>
          <w:tcPr>
            <w:tcW w:w="7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2022.03</w:t>
            </w:r>
          </w:p>
        </w:tc>
        <w:tc>
          <w:tcPr>
            <w:tcW w:w="79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2022.04</w:t>
            </w: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2022.10 </w:t>
            </w:r>
          </w:p>
        </w:tc>
        <w:tc>
          <w:tcPr>
            <w:tcW w:w="97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2022.11 </w:t>
            </w: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 xml:space="preserve">2022.12 </w:t>
            </w:r>
          </w:p>
        </w:tc>
        <w:tc>
          <w:tcPr>
            <w:tcW w:w="75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DN200</w:t>
            </w:r>
          </w:p>
        </w:tc>
        <w:tc>
          <w:tcPr>
            <w:tcW w:w="9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  <w:r>
              <w:rPr>
                <w:rFonts w:hint="eastAsia" w:ascii="仿宋_GB2312" w:eastAsia="仿宋_GB2312" w:cs="Tahoma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9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  <w:tc>
          <w:tcPr>
            <w:tcW w:w="54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rPr>
                <w:rFonts w:ascii="仿宋_GB2312" w:hAnsi="宋体" w:eastAsia="仿宋_GB2312" w:cs="Tahoma"/>
              </w:rPr>
            </w:pPr>
          </w:p>
        </w:tc>
        <w:tc>
          <w:tcPr>
            <w:tcW w:w="44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  <w:tc>
          <w:tcPr>
            <w:tcW w:w="7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  <w:tc>
          <w:tcPr>
            <w:tcW w:w="79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  <w:tc>
          <w:tcPr>
            <w:tcW w:w="95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  <w:tc>
          <w:tcPr>
            <w:tcW w:w="3003" w:type="dxa"/>
            <w:gridSpan w:val="3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东湖区市政管网小计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/>
                <w:bCs/>
              </w:rPr>
            </w:pPr>
            <w:r>
              <w:rPr>
                <w:rFonts w:hint="eastAsia" w:ascii="仿宋_GB2312" w:eastAsia="仿宋_GB2312" w:cs="Tahoma"/>
                <w:b/>
                <w:bCs/>
              </w:rPr>
              <w:t>26.08</w:t>
            </w:r>
          </w:p>
        </w:tc>
        <w:tc>
          <w:tcPr>
            <w:tcW w:w="0" w:type="auto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</w:rPr>
            </w:pPr>
          </w:p>
        </w:tc>
      </w:tr>
    </w:tbl>
    <w:p>
      <w:pPr>
        <w:spacing w:beforeLines="50" w:afterLines="50"/>
        <w:rPr>
          <w:rFonts w:ascii="黑体" w:hAnsi="黑体" w:eastAsia="黑体" w:cs="Tahoma"/>
          <w:sz w:val="28"/>
          <w:szCs w:val="28"/>
        </w:rPr>
      </w:pPr>
    </w:p>
    <w:p>
      <w:pPr>
        <w:kinsoku/>
        <w:autoSpaceDE/>
        <w:autoSpaceDN/>
        <w:adjustRightInd/>
        <w:snapToGrid/>
        <w:textAlignment w:val="auto"/>
        <w:rPr>
          <w:rFonts w:ascii="黑体" w:hAnsi="黑体" w:eastAsia="黑体" w:cs="Tahoma"/>
          <w:sz w:val="28"/>
          <w:szCs w:val="28"/>
        </w:rPr>
      </w:pPr>
      <w:r>
        <w:rPr>
          <w:rFonts w:ascii="黑体" w:hAnsi="黑体" w:eastAsia="黑体" w:cs="Tahoma"/>
          <w:sz w:val="28"/>
          <w:szCs w:val="28"/>
        </w:rPr>
        <w:br w:type="page"/>
      </w:r>
    </w:p>
    <w:p>
      <w:pPr>
        <w:spacing w:beforeLines="50" w:afterLines="50"/>
        <w:rPr>
          <w:rFonts w:ascii="黑体" w:hAnsi="黑体" w:eastAsia="黑体" w:cs="Tahoma"/>
          <w:b w:val="0"/>
          <w:bCs w:val="0"/>
          <w:sz w:val="28"/>
          <w:szCs w:val="28"/>
        </w:rPr>
      </w:pPr>
      <w:r>
        <w:rPr>
          <w:rFonts w:hint="eastAsia" w:ascii="黑体" w:hAnsi="黑体" w:eastAsia="黑体" w:cs="Tahoma"/>
          <w:b w:val="0"/>
          <w:bCs w:val="0"/>
          <w:sz w:val="28"/>
          <w:szCs w:val="28"/>
        </w:rPr>
        <w:t>附件</w:t>
      </w:r>
      <w:r>
        <w:rPr>
          <w:rFonts w:ascii="黑体" w:hAnsi="黑体" w:eastAsia="黑体" w:cs="Times New Roman"/>
          <w:b w:val="0"/>
          <w:bCs w:val="0"/>
          <w:sz w:val="28"/>
          <w:szCs w:val="28"/>
        </w:rPr>
        <w:t>1</w:t>
      </w:r>
      <w:r>
        <w:rPr>
          <w:rFonts w:hint="eastAsia" w:ascii="黑体" w:hAnsi="黑体" w:eastAsia="黑体" w:cs="Times New Roman"/>
          <w:b w:val="0"/>
          <w:bCs w:val="0"/>
          <w:sz w:val="28"/>
          <w:szCs w:val="28"/>
        </w:rPr>
        <w:t>-2</w:t>
      </w:r>
    </w:p>
    <w:p>
      <w:pPr>
        <w:kinsoku/>
        <w:autoSpaceDE/>
        <w:autoSpaceDN/>
        <w:adjustRightInd/>
        <w:snapToGrid/>
        <w:jc w:val="center"/>
        <w:textAlignment w:val="auto"/>
        <w:rPr>
          <w:rFonts w:ascii="方正小标宋简体" w:hAnsi="Tahoma" w:eastAsia="方正小标宋简体" w:cs="Tahoma"/>
          <w:b w:val="0"/>
          <w:bCs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b w:val="0"/>
          <w:bCs w:val="0"/>
          <w:sz w:val="44"/>
          <w:szCs w:val="44"/>
        </w:rPr>
        <w:t>东湖区庭院老旧燃气管道改造计划明细表</w:t>
      </w:r>
    </w:p>
    <w:tbl>
      <w:tblPr>
        <w:tblStyle w:val="6"/>
        <w:tblW w:w="1426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706"/>
        <w:gridCol w:w="5775"/>
        <w:gridCol w:w="2002"/>
        <w:gridCol w:w="1820"/>
        <w:gridCol w:w="1273"/>
        <w:gridCol w:w="88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序号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行政</w:t>
            </w:r>
          </w:p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区域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工程项目</w:t>
            </w:r>
          </w:p>
        </w:tc>
        <w:tc>
          <w:tcPr>
            <w:tcW w:w="200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开工时间</w:t>
            </w:r>
          </w:p>
        </w:tc>
        <w:tc>
          <w:tcPr>
            <w:tcW w:w="1820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完工时间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规格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工程量(公里)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投资额</w:t>
            </w:r>
          </w:p>
          <w:p>
            <w:pPr>
              <w:kinsoku/>
              <w:autoSpaceDE/>
              <w:autoSpaceDN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湖</w:t>
            </w:r>
          </w:p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区</w:t>
            </w: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电子仪器厂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2021.11.30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2022.03.10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省建总公司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2022.03.30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金盘路以北社区（省冶金经营开发公司）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2022.04.20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金盘路以北社区（市政工程处）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2022.04.20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交通厅宿舍、长运汽车站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2022.2.20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2022.05.20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二七北路江西新元技术开发公司宿舍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2022.2.20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2022.05.20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玉泉岛大酒店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2022.05.20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商业学校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2022.2.20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2022.05.20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干警集资宿舍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2022.05.20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省建设厅、石油公司、水产职工宿舍、省质检站宿舍、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省电力监理公司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二七北路晖育才苑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0.577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43.852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育新路五金矿产出口公司、煤矿设计院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江西医学院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2.04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江医一附院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省中医院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江西医学院南院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南昌实验中学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江西家畜防检疫站宿舍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物质局宿舍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省电力学院住宅小区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省电力设计院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叠山路供电公司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2022.4.20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2022.06.30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储运公司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2022.2.20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省军区营院还建房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省工会干部学校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人事厅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经纬府邸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0.9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省建筑机械厂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丁公路42号省邮电供应公司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富赣华庭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森林工业局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省军区一纬路、八一中学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2022.5.20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2022.07.30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广场北路社区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2022.3.1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天骥骏园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2022.2.20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江中花园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2022.2.20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上营坊苏圃路社区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财政厅宿舍上营坊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江西中医学院文教路宿舍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张家厂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江西省公安厅消防总队宿舍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地税局、财政厅宿舍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阳明路市公交公司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文教路农垦局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省教委文教路宿舍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0.136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10.336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省寄生虫病研究所宿舍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0.07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南昌警备区机关营房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2022.6.12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市邮政局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南昌市东湖区房地产经营公司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中医学院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南福路电力设计院宿舍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33.44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省彩电中心文教路住宅区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省国税局康王庙宿舍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2022.08.30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省财政厅康王庙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洪都大道省科协宿舍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省石油公司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省教委宿舍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市委党校罗家塘宿舍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文教路89号、68号广播电视厅1-4#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文教路电信局宿舍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东濠街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司法厅宿舍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市三建公司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省物质储运公司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贤士湖社区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新宇房地产开发公司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贤士花园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67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塘山信用社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省国际经济技术合作公司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省农委、省自考办宿舍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江南都市花园、二运社区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南昌市第二中学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2022.7.15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皇殿侧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大地龙泉湾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2022.7.1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2022.09.30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机械工业设计院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省供销公司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微波通信局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恒力百年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南昌市规划设计测绘队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湾里城建开发公司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贤士横街宿舍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梧桐小区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中医院附属医院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维也纳音乐花园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二七北路南昌总工会宿舍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省统计局、省信息中心宿舍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省国防工业设计院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矿治局宿舍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医法检测院、区卫生局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89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省出版社、印刷物资公司、外文书店宿舍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市中级人民法院宿舍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市规划院、建管局、建材局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省物质公司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三建宿舍楼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电视机厂宿舍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郊区农机局宿舍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省旅游局宿舍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省物质公司宿舍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江纸社区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2022.6.25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1.9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省郊区经委文教路26号宿舍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0.068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5.168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省二建三处宿舍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省工商行政管理局宿舍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0.07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102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省机械厅工具工业公司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0.075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省第二制药厂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省电信器材厂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27.36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农委宿舍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机械厅科研所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恒盛公寓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市工行北西办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109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国际信托投资公司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0.64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中航南</w:t>
            </w:r>
            <w:r>
              <w:rPr>
                <w:rFonts w:hint="eastAsia" w:ascii="仿宋_GB2312" w:hAnsi="宋体" w:cs="Tahoma"/>
                <w:b w:val="0"/>
                <w:bCs w:val="0"/>
                <w:sz w:val="22"/>
                <w:szCs w:val="22"/>
              </w:rPr>
              <w:t>祡</w:t>
            </w: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江西分公司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0.231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17.556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北京西路新魏路社区（中航江西分公司、江西人民出版社）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0.531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40.356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半边街江西人民出版社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半边街江西农业银行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明航宿舍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储备局宿舍、测试宿舍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省乡镇企业（祥和小区）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新魏路慧心苑小区（文化厅宿舍）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0.08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新魏路慧心苑小区（建校宿舍）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2022.9.20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新魏路慧心苑小区（印刷厂宿舍）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省百货、省轻工宿舍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师路兰公馆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青山南路小区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江西工业卫生研究所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金盘路岔道口路间社区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市委、儿童医院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百货大楼、市百货批发宿舍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二附院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北京西路省政府大院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129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青山路阳明锦城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广场北路省政府大院宿舍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30.4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贤士二路省委二大院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2022.8.25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育新路17-30号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八一大道财富广场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二七北路商业建筑设计院宿舍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0.1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福州路江西省口腔医院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八一大道卫生防疫站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vMerge w:val="continue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南京西路粮校宿舍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138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贤士二路公安厅宿舍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139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青山南路锦和嘉园、中大丽景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2022.9.25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1.5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140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民德路第三中学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141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花园角街有色冶金设计院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0.6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142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戴家路南昌师范附属学校及周边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2022.10.25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2022.12.25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143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环湖路广电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144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环湖路市城建局宿舍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DN200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0.35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145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苏圃路冶金设计院宿舍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146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豫章后街省政协宿舍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0.2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147</w:t>
            </w:r>
          </w:p>
        </w:tc>
        <w:tc>
          <w:tcPr>
            <w:tcW w:w="706" w:type="dxa"/>
            <w:vMerge w:val="continue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右营街市二医院宿舍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2022.11.1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2022.12.30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DN150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0.3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88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5" w:type="dxa"/>
            <w:gridSpan w:val="3"/>
            <w:shd w:val="clear" w:color="auto" w:fill="auto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东湖区庭院管小计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ahoma"/>
                <w:b w:val="0"/>
                <w:bCs w:val="0"/>
                <w:sz w:val="22"/>
                <w:szCs w:val="22"/>
              </w:rPr>
              <w:t>71.618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宋体" w:eastAsia="仿宋_GB2312" w:cs="Tahoma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widowControl w:val="0"/>
        <w:kinsoku/>
        <w:topLinePunct/>
        <w:autoSpaceDE/>
        <w:autoSpaceDN/>
        <w:adjustRightInd/>
        <w:snapToGrid/>
        <w:spacing w:line="560" w:lineRule="exact"/>
        <w:ind w:firstLine="420" w:firstLineChars="200"/>
        <w:jc w:val="both"/>
        <w:textAlignment w:val="auto"/>
        <w:rPr>
          <w:b w:val="0"/>
          <w:bCs w:val="0"/>
        </w:rPr>
        <w:sectPr>
          <w:footerReference r:id="rId3" w:type="default"/>
          <w:pgSz w:w="16839" w:h="11907" w:orient="landscape"/>
          <w:pgMar w:top="1701" w:right="1701" w:bottom="1701" w:left="1701" w:header="851" w:footer="1134" w:gutter="0"/>
          <w:pgNumType w:fmt="numberInDash"/>
          <w:cols w:space="720" w:num="1"/>
        </w:sectPr>
      </w:pPr>
    </w:p>
    <w:p>
      <w:pPr>
        <w:spacing w:beforeLines="50" w:afterLines="50"/>
        <w:rPr>
          <w:rFonts w:ascii="黑体" w:hAnsi="黑体" w:eastAsia="黑体" w:cs="Tahoma"/>
          <w:b w:val="0"/>
          <w:bCs w:val="0"/>
          <w:sz w:val="28"/>
          <w:szCs w:val="28"/>
        </w:rPr>
      </w:pPr>
      <w:r>
        <w:rPr>
          <w:rFonts w:hint="eastAsia" w:ascii="黑体" w:hAnsi="黑体" w:eastAsia="黑体" w:cs="Tahoma"/>
          <w:b w:val="0"/>
          <w:bCs w:val="0"/>
          <w:sz w:val="28"/>
          <w:szCs w:val="28"/>
        </w:rPr>
        <w:t>附件</w:t>
      </w:r>
      <w:r>
        <w:rPr>
          <w:rFonts w:ascii="黑体" w:hAnsi="黑体" w:eastAsia="黑体" w:cs="Times New Roman"/>
          <w:b w:val="0"/>
          <w:bCs w:val="0"/>
          <w:sz w:val="28"/>
          <w:szCs w:val="28"/>
        </w:rPr>
        <w:t>1</w:t>
      </w:r>
      <w:r>
        <w:rPr>
          <w:rFonts w:hint="eastAsia" w:ascii="黑体" w:hAnsi="黑体" w:eastAsia="黑体" w:cs="Times New Roman"/>
          <w:b w:val="0"/>
          <w:bCs w:val="0"/>
          <w:sz w:val="28"/>
          <w:szCs w:val="28"/>
        </w:rPr>
        <w:t>-3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东湖区违章压占燃气管道整改计划明细表</w:t>
      </w:r>
    </w:p>
    <w:p>
      <w:pPr>
        <w:rPr>
          <w:rFonts w:hint="eastAsia" w:ascii="黑体" w:hAnsi="黑体" w:eastAsia="黑体" w:cs="黑体"/>
          <w:b w:val="0"/>
          <w:bCs w:val="0"/>
        </w:rPr>
      </w:pPr>
    </w:p>
    <w:tbl>
      <w:tblPr>
        <w:tblStyle w:val="6"/>
        <w:tblW w:w="14359" w:type="dxa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1275"/>
        <w:gridCol w:w="4488"/>
        <w:gridCol w:w="567"/>
        <w:gridCol w:w="686"/>
        <w:gridCol w:w="602"/>
        <w:gridCol w:w="742"/>
        <w:gridCol w:w="574"/>
        <w:gridCol w:w="1302"/>
        <w:gridCol w:w="604"/>
        <w:gridCol w:w="1217"/>
        <w:gridCol w:w="964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编号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隐患地点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管径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材质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压力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中队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类别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隐患情况简述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隐患分级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计划完成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时间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</w:rPr>
              <w:t>备注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</w:rPr>
              <w:t>改造预算（元）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nc2017007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公园路(人民公园南门)绿化服务部一门面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店面占压燃气管道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可通过铸改解除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nc2017009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二七北路520号阳光假日大酒店院内小卖部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店面占压燃气管道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可通过铸改解除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nc2017010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南京西路324号市中级人民法院宿舍楼1栋后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搭建房占压燃气管道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nc2017011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贤士一路31号青山湖区城建局宿舍楼后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杂物间占压燃气管道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可通过铸改解除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nc2017016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文教路114号4单元102室住户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矮立管被厨房包裹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nc2017017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文教路124号4单元103室住户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矮立管被厨房包裹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nc2017030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福州路民生银行门口包封一根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nc2017033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福州路名烟名茶店门口包封2根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nc2017034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福州路完 美定制造型会所店门口包封一根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nc2017035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福州路久本宠物店门口包封二根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nc2017038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省府大院93栋靠西面房屋占压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房屋占压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可通过铸改解除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nc2017039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福州支路28号房屋占压，外立杆被包封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2022年3月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nc2018503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文教路77号省广电宿舍小区院内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房屋占压燃气管线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2022年4月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可通过铸改解除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nc2018504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下水巷7号对面待拆迁房屋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DN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房屋占压燃气管线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2022年4月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可通过铸改解除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nc2018538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阳明东路审计局宿舍3-2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2022年5月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nc2018550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育新路4号外贸宿舍2单元搭建，外立杆圈占40低压1根，无编号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DN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外立管圈占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2022年5月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nc2018551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育新路4号外贸宿舍3单元搭建，外立杆圈占40低压1根，无编号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DN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外立管圈占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2022年5月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nc2018253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八一大道医学院（南院）书店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DN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书店占压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2022年6月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nc2018283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二七北路千花伴市场仓库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外立管圈占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2022年7月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nc2018297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福州路55号口腔医院1栋西侧搭建，埋地管，无编号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房屋占压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2022年7月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nc2018299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福州路55号口腔医院搭建仓库，埋地管,无编号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仓库占压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2022年8月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nc2018340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湖滨东路省电力公司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城东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2022年9月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正改造中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nc2019013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文教路郊区农业局一栋一单元，立管被矮房子占压。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包封、圈占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立管被包封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2022年9月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nc2019016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环湖路43号空军08号部宿舍，杂物间占压，涉及铸铁低压150管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压占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建筑物压占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2022年9月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nc2018405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南福路电子技工学校宿舍1栋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搭建建筑物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nc2018410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南京西路233号武兴小区旁搭建，低压圈占占压，无编号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DN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外立管圈占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nc2019018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经堂路71号平安小区新1栋西侧围墙圈占50立杆一根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包封、圈占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立管被圈包封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nc2019019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文教支路，师大东区3栋，立管被占压。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包封、圈占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立管被圈占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nc2019022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南福路31号园林局小区2栋1单元东侧搭建，占压低压铸铁管100及外立杆包封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压占、包封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建筑物压占、立管被包封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nc2019028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文教路省广电宿舍，电视报社印刷厂边，矮房子对低压铸铁100管线占压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压占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建筑物压占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nc2019030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洪都北大道省农业发展银行旁，矮房子低压PE110管线占压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PE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压占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建筑物压占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2022年10月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nc2018411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南京西路市中级人民法院4栋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110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nc2018422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榕门路仿古街人行道（整条）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人行道占压燃气管道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nc2018428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上营坊44号一楼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房屋占压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nc2019034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pacing w:val="-6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6"/>
                <w:sz w:val="22"/>
                <w:szCs w:val="22"/>
              </w:rPr>
              <w:t>文教路第二制药厂宿舍，低压铸铁50管线被圈占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建筑物压占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nc2019044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北京西路287号2栋（育新小学宿舍）旁搭建，占压低压铸铁管100 外立杆包封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压占、包封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建筑物压占、立管被包封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nc2019051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pacing w:val="-5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5"/>
                <w:sz w:val="22"/>
                <w:szCs w:val="22"/>
              </w:rPr>
              <w:t>永外正街266号3栋|1单元电力局宿舍外立管包封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疑似包封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店面装修外墙疑似包封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nc2019052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pacing w:val="-5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5"/>
                <w:sz w:val="22"/>
                <w:szCs w:val="22"/>
              </w:rPr>
              <w:t>永外正街130号电子厂宿舍2栋1单元右边外立管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疑似包封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被门锁住无法检测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nc2019053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永外正街120号一附医院宿舍1栋3单元外立管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私搭房屋圈占管线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nc2019057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pacing w:val="-5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5"/>
                <w:sz w:val="22"/>
                <w:szCs w:val="22"/>
              </w:rPr>
              <w:t>贤士二路180号国防工业设计院3栋4单元外立管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疑似包封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店面装修外墙疑似包封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2022年11月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nc2018430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省府大院南一路京西宾馆内省人大食堂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150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铸铁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城西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占压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食堂占压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2022年12月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可铸改解除</w:t>
            </w: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nc2019060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文教北路汇源实业公司宿舍1号楼1单元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私搭房屋圈占管线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2022年12月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nc2019061</w:t>
            </w:r>
          </w:p>
        </w:tc>
        <w:tc>
          <w:tcPr>
            <w:tcW w:w="44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二七北路606号贤湖村1栋2单元包封圈占低压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6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镀锌</w:t>
            </w:r>
          </w:p>
        </w:tc>
        <w:tc>
          <w:tcPr>
            <w:tcW w:w="6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低压</w:t>
            </w:r>
          </w:p>
        </w:tc>
        <w:tc>
          <w:tcPr>
            <w:tcW w:w="7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城北</w:t>
            </w:r>
          </w:p>
        </w:tc>
        <w:tc>
          <w:tcPr>
            <w:tcW w:w="5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圈占</w:t>
            </w:r>
          </w:p>
        </w:tc>
        <w:tc>
          <w:tcPr>
            <w:tcW w:w="130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私搭房屋圈占管线</w:t>
            </w:r>
          </w:p>
        </w:tc>
        <w:tc>
          <w:tcPr>
            <w:tcW w:w="6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一般隐患</w:t>
            </w:r>
          </w:p>
        </w:tc>
        <w:tc>
          <w:tcPr>
            <w:tcW w:w="12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2022年12月</w:t>
            </w:r>
          </w:p>
        </w:tc>
        <w:tc>
          <w:tcPr>
            <w:tcW w:w="9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2"/>
                <w:szCs w:val="22"/>
              </w:rPr>
              <w:t>1600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d w:val="2803912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29 -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d w:val="28039126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29 -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1NmEwZjA3YzE2MjQ4ZGM1OTM0YzAwZmU1NjNiOTUifQ=="/>
  </w:docVars>
  <w:rsids>
    <w:rsidRoot w:val="18E07CCD"/>
    <w:rsid w:val="000113F6"/>
    <w:rsid w:val="00067130"/>
    <w:rsid w:val="000A0190"/>
    <w:rsid w:val="000B7CCC"/>
    <w:rsid w:val="00143D67"/>
    <w:rsid w:val="001946FF"/>
    <w:rsid w:val="00280876"/>
    <w:rsid w:val="002D0D4D"/>
    <w:rsid w:val="00352B35"/>
    <w:rsid w:val="0038324E"/>
    <w:rsid w:val="003F2F33"/>
    <w:rsid w:val="00492CA9"/>
    <w:rsid w:val="004A68B0"/>
    <w:rsid w:val="00633429"/>
    <w:rsid w:val="0066112F"/>
    <w:rsid w:val="00792CC1"/>
    <w:rsid w:val="00864789"/>
    <w:rsid w:val="00991A05"/>
    <w:rsid w:val="00A03BFB"/>
    <w:rsid w:val="00A36CFE"/>
    <w:rsid w:val="00AE13C9"/>
    <w:rsid w:val="00B75C0A"/>
    <w:rsid w:val="00C450B8"/>
    <w:rsid w:val="00C71026"/>
    <w:rsid w:val="00ED5897"/>
    <w:rsid w:val="00F83AD8"/>
    <w:rsid w:val="023E272A"/>
    <w:rsid w:val="0375704A"/>
    <w:rsid w:val="04786580"/>
    <w:rsid w:val="04805079"/>
    <w:rsid w:val="05AC1AAE"/>
    <w:rsid w:val="0AC24B3E"/>
    <w:rsid w:val="0ECF779B"/>
    <w:rsid w:val="0FB332FD"/>
    <w:rsid w:val="13DF33F8"/>
    <w:rsid w:val="15C43C6E"/>
    <w:rsid w:val="1670280E"/>
    <w:rsid w:val="176302F9"/>
    <w:rsid w:val="1800608F"/>
    <w:rsid w:val="18E07CCD"/>
    <w:rsid w:val="1C024ED9"/>
    <w:rsid w:val="1F5B20EC"/>
    <w:rsid w:val="20A811C6"/>
    <w:rsid w:val="22BD2FB3"/>
    <w:rsid w:val="23122A7A"/>
    <w:rsid w:val="23695C98"/>
    <w:rsid w:val="23911732"/>
    <w:rsid w:val="23D2484F"/>
    <w:rsid w:val="24105428"/>
    <w:rsid w:val="258B707C"/>
    <w:rsid w:val="268E3590"/>
    <w:rsid w:val="2A9F0069"/>
    <w:rsid w:val="2B464ADA"/>
    <w:rsid w:val="2C0122C3"/>
    <w:rsid w:val="2DAA0AE3"/>
    <w:rsid w:val="2EE91DEC"/>
    <w:rsid w:val="2F162230"/>
    <w:rsid w:val="30C12B04"/>
    <w:rsid w:val="336C4DF5"/>
    <w:rsid w:val="33F470AC"/>
    <w:rsid w:val="33FD3553"/>
    <w:rsid w:val="347E73A1"/>
    <w:rsid w:val="34F37867"/>
    <w:rsid w:val="35EB19DC"/>
    <w:rsid w:val="38F4352F"/>
    <w:rsid w:val="3B31123B"/>
    <w:rsid w:val="3BF87295"/>
    <w:rsid w:val="3E9045DF"/>
    <w:rsid w:val="3F134E8B"/>
    <w:rsid w:val="3F161F71"/>
    <w:rsid w:val="41024F18"/>
    <w:rsid w:val="41EC1ECC"/>
    <w:rsid w:val="44552246"/>
    <w:rsid w:val="45482D2B"/>
    <w:rsid w:val="47753672"/>
    <w:rsid w:val="47A3636C"/>
    <w:rsid w:val="48177C2F"/>
    <w:rsid w:val="4AAD00B3"/>
    <w:rsid w:val="5222272C"/>
    <w:rsid w:val="57553FDB"/>
    <w:rsid w:val="576C0F9E"/>
    <w:rsid w:val="58C910AE"/>
    <w:rsid w:val="59FC6A11"/>
    <w:rsid w:val="5B6B5832"/>
    <w:rsid w:val="5BF51FA8"/>
    <w:rsid w:val="5CA93FCD"/>
    <w:rsid w:val="5D141C45"/>
    <w:rsid w:val="5D1B08E5"/>
    <w:rsid w:val="5E691549"/>
    <w:rsid w:val="5F1816E6"/>
    <w:rsid w:val="63E80A1A"/>
    <w:rsid w:val="6771486D"/>
    <w:rsid w:val="6AF742A9"/>
    <w:rsid w:val="6D5248EC"/>
    <w:rsid w:val="6F931D8A"/>
    <w:rsid w:val="707741CB"/>
    <w:rsid w:val="711A08D7"/>
    <w:rsid w:val="719C430E"/>
    <w:rsid w:val="74F1669D"/>
    <w:rsid w:val="758B68E5"/>
    <w:rsid w:val="76635E81"/>
    <w:rsid w:val="7A575CBB"/>
    <w:rsid w:val="7BDF0A19"/>
    <w:rsid w:val="7C6C6649"/>
    <w:rsid w:val="7CE5029C"/>
    <w:rsid w:val="7F5C4F3B"/>
    <w:rsid w:val="7F71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 w:firstLineChars="196"/>
    </w:pPr>
    <w:rPr>
      <w:rFonts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D7467-E606-4BBA-8B0F-244F1BA19D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26</Pages>
  <Words>10936</Words>
  <Characters>19080</Characters>
  <Lines>18</Lines>
  <Paragraphs>5</Paragraphs>
  <TotalTime>1</TotalTime>
  <ScaleCrop>false</ScaleCrop>
  <LinksUpToDate>false</LinksUpToDate>
  <CharactersWithSpaces>19489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2022-02-24T08:54:00Z</dcterms:created>
  <dc:creator>Administrator</dc:creator>
  <cp:lastModifiedBy>Administrator</cp:lastModifiedBy>
  <cp:lastPrinted>2022-05-04T03:53:00Z</cp:lastPrinted>
  <dcterms:modified xsi:type="dcterms:W3CDTF">2023-01-05T08:21:37Z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1358BBA2A69C41AEB652FCC949323E1F</vt:lpwstr>
  </property>
</Properties>
</file>