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年东湖区转移支付安排执行情况及举借债务情况等事项说明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根据《预算法》第十四条规定，现对财政转移支付安排执行情况以及举借债务的情况事项说明如下：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一、东湖区转移支付安排执行情况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年，东湖区预计收到上级转移支付资金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133253</w:t>
      </w:r>
      <w:r>
        <w:rPr>
          <w:rFonts w:hint="eastAsia" w:ascii="仿宋_GB2312" w:eastAsia="仿宋_GB2312"/>
          <w:sz w:val="32"/>
          <w:szCs w:val="32"/>
        </w:rPr>
        <w:t>万元，其中：返还性收入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21657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一般性转移支付收入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90066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万元，专项转移支付收入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21530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 预计上解上级支出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28128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万元，其中：体制上解支出2780万元，专项上解支出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二、东湖区举借债务情况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（一）2022年东湖区政府债务限额情况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2021年底，东湖区债务限额5.72亿元（一般债务限额5.25亿元，专项债务限额0.47亿元），2022年江西省财政厅下达东湖区新增政府债务限额2.05亿元，均为一般债务限额。根据《江西省财政厅关于核定2022年末地方政府债务限额额的通知》（赣财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﹝2022﹞70号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）文件精神，核减东湖区专项债务限额0.3亿元。2022年底东湖区政府债务限额7.47亿元，其中：一般限务限额7.3亿元，专项债务限额0.17亿元。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（二）2022年东湖区政府债务余额情况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2022年底，东湖区政府债务余额6.75亿元，其中：一般债务余额6.75亿元，均为一般债券6.75亿元。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（三）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2022年东湖区政府债券发行情况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2022年，东湖区共发行政府债券2.05亿元。按预算类型分，均为一般债券；按债券性质分，均为新增债券，重点投向老旧小区改造、公共教育等领域；按债券期限分，均为10年期债券。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jZjMjg1NjMwODg1NzlmNGJmNGM5ZDUyZjQ2NGQifQ=="/>
  </w:docVars>
  <w:rsids>
    <w:rsidRoot w:val="598D242B"/>
    <w:rsid w:val="0008173E"/>
    <w:rsid w:val="0011279B"/>
    <w:rsid w:val="002212C1"/>
    <w:rsid w:val="00394C13"/>
    <w:rsid w:val="00606349"/>
    <w:rsid w:val="00634739"/>
    <w:rsid w:val="007306BA"/>
    <w:rsid w:val="008C75C5"/>
    <w:rsid w:val="00944375"/>
    <w:rsid w:val="00C47A9B"/>
    <w:rsid w:val="00CE6D94"/>
    <w:rsid w:val="00F00AEC"/>
    <w:rsid w:val="03F459C4"/>
    <w:rsid w:val="078828AD"/>
    <w:rsid w:val="083A451A"/>
    <w:rsid w:val="32D63085"/>
    <w:rsid w:val="393A2BCC"/>
    <w:rsid w:val="48AA04B8"/>
    <w:rsid w:val="54591AAE"/>
    <w:rsid w:val="598D242B"/>
    <w:rsid w:val="696D12A2"/>
    <w:rsid w:val="788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592</Words>
  <Characters>675</Characters>
  <Lines>4</Lines>
  <Paragraphs>1</Paragraphs>
  <TotalTime>0</TotalTime>
  <ScaleCrop>false</ScaleCrop>
  <LinksUpToDate>false</LinksUpToDate>
  <CharactersWithSpaces>676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2021-05-26T06:07:00Z</dcterms:created>
  <dc:creator>欣</dc:creator>
  <cp:lastModifiedBy>lenovo</cp:lastModifiedBy>
  <cp:lastPrinted>2021-05-26T06:33:00Z</cp:lastPrinted>
  <dcterms:modified xsi:type="dcterms:W3CDTF">2023-03-01T07:57:33Z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AEE5D93CB5E94A92BA2A9A3DBAEBDDA5</vt:lpwstr>
  </property>
</Properties>
</file>